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0F" w:rsidRPr="00BD21E4" w:rsidRDefault="0032390F" w:rsidP="0032390F">
      <w:pPr>
        <w:spacing w:after="268" w:line="20" w:lineRule="exact"/>
        <w:ind w:left="160"/>
      </w:pPr>
    </w:p>
    <w:p w:rsidR="0032390F" w:rsidRPr="00BD21E4" w:rsidRDefault="0032390F" w:rsidP="0032390F">
      <w:pPr>
        <w:pStyle w:val="Style3"/>
        <w:kinsoku w:val="0"/>
        <w:autoSpaceDE/>
        <w:autoSpaceDN/>
        <w:adjustRightInd/>
        <w:spacing w:line="213" w:lineRule="auto"/>
        <w:ind w:left="3672"/>
        <w:rPr>
          <w:rStyle w:val="CharacterStyle3"/>
          <w:spacing w:val="-2"/>
          <w:w w:val="105"/>
          <w:sz w:val="24"/>
          <w:szCs w:val="24"/>
          <w:lang w:val="es-ES" w:eastAsia="es-ES"/>
        </w:rPr>
      </w:pPr>
      <w:r w:rsidRPr="00BD21E4">
        <w:rPr>
          <w:rStyle w:val="CharacterStyle3"/>
          <w:spacing w:val="-2"/>
          <w:w w:val="105"/>
          <w:sz w:val="24"/>
          <w:szCs w:val="24"/>
          <w:lang w:val="es-ES" w:eastAsia="es-ES"/>
        </w:rPr>
        <w:t>RESOLUCION No. 294-02</w:t>
      </w:r>
    </w:p>
    <w:p w:rsidR="0032390F" w:rsidRPr="00BD21E4" w:rsidRDefault="0032390F" w:rsidP="0032390F">
      <w:pPr>
        <w:pStyle w:val="Style3"/>
        <w:kinsoku w:val="0"/>
        <w:autoSpaceDE/>
        <w:autoSpaceDN/>
        <w:adjustRightInd/>
        <w:spacing w:before="252"/>
        <w:ind w:left="648" w:right="1008"/>
        <w:rPr>
          <w:rStyle w:val="CharacterStyle3"/>
          <w:spacing w:val="-3"/>
          <w:w w:val="105"/>
          <w:sz w:val="24"/>
          <w:szCs w:val="24"/>
          <w:lang w:val="es-ES" w:eastAsia="es-ES"/>
        </w:rPr>
      </w:pPr>
      <w:r w:rsidRPr="00BD21E4">
        <w:rPr>
          <w:rStyle w:val="CharacterStyle3"/>
          <w:b/>
          <w:bCs/>
          <w:spacing w:val="-1"/>
          <w:w w:val="105"/>
          <w:sz w:val="24"/>
          <w:szCs w:val="24"/>
          <w:lang w:val="es-ES" w:eastAsia="es-ES"/>
        </w:rPr>
        <w:t xml:space="preserve">TRIBUNAL ADMINISTRATIVO DE TRANSPORTE. </w:t>
      </w:r>
      <w:r w:rsidRPr="00BD21E4"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San José, a las quince horas </w:t>
      </w:r>
      <w:r w:rsidRPr="00BD21E4">
        <w:rPr>
          <w:rStyle w:val="CharacterStyle3"/>
          <w:spacing w:val="-3"/>
          <w:w w:val="105"/>
          <w:sz w:val="24"/>
          <w:szCs w:val="24"/>
          <w:lang w:val="es-ES" w:eastAsia="es-ES"/>
        </w:rPr>
        <w:t>con veintisiete minutos del veintiséis de setiembre del dos mil dos.-</w:t>
      </w:r>
    </w:p>
    <w:p w:rsidR="0032390F" w:rsidRPr="00BD21E4" w:rsidRDefault="0032390F" w:rsidP="0032390F">
      <w:pPr>
        <w:pStyle w:val="Style3"/>
        <w:kinsoku w:val="0"/>
        <w:autoSpaceDE/>
        <w:autoSpaceDN/>
        <w:adjustRightInd/>
        <w:spacing w:before="288"/>
        <w:ind w:left="648" w:right="1008"/>
        <w:jc w:val="both"/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</w:pPr>
      <w:r w:rsidRPr="00BD21E4"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Se conoce Recurso de Apelación e Incidentes de Nulidad Concomitante y de Suspensión de Actuaciones Administrativas contra el artículo 1 de la sesión ordinaria 037-2001 de la Junta </w:t>
      </w:r>
      <w:r w:rsidRPr="00BD21E4"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Directiva del Consejo de Transporte Público, celebrada día 24 de octubre del 2001, </w:t>
      </w:r>
      <w:r w:rsidRPr="00BD21E4"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notificado mediante el Alcance número 75-A a La Gaceta 207 de fecha 29 de octubre del </w:t>
      </w:r>
      <w:r w:rsidRPr="00BD21E4"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2001, dictado por el Consejo de Transporte Público, así como Recurso de Revocatoria con </w:t>
      </w:r>
      <w:r w:rsidRPr="00BD21E4">
        <w:rPr>
          <w:rStyle w:val="CharacterStyle3"/>
          <w:w w:val="105"/>
          <w:sz w:val="24"/>
          <w:szCs w:val="24"/>
          <w:lang w:val="es-ES" w:eastAsia="es-ES"/>
        </w:rPr>
        <w:t xml:space="preserve">Apelación Subsidiaria, Nulidad Absoluta e Incidente de Suspensión de Actuaciones </w:t>
      </w:r>
      <w:r w:rsidRPr="00BD21E4"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Administrativas en contra del artículo 5 de la sesión ordinaria 3-2002 del 10 de enero del </w:t>
      </w:r>
      <w:r w:rsidRPr="00BD21E4">
        <w:rPr>
          <w:rStyle w:val="CharacterStyle3"/>
          <w:spacing w:val="5"/>
          <w:w w:val="105"/>
          <w:sz w:val="24"/>
          <w:szCs w:val="24"/>
          <w:lang w:val="es-ES" w:eastAsia="es-ES"/>
        </w:rPr>
        <w:t xml:space="preserve">2002 </w:t>
      </w:r>
      <w:r w:rsidRPr="00BD21E4">
        <w:rPr>
          <w:rStyle w:val="CharacterStyle3"/>
          <w:i/>
          <w:iCs/>
          <w:spacing w:val="5"/>
          <w:w w:val="105"/>
          <w:sz w:val="24"/>
          <w:szCs w:val="24"/>
          <w:lang w:val="es-ES" w:eastAsia="es-ES"/>
        </w:rPr>
        <w:t xml:space="preserve">y </w:t>
      </w:r>
      <w:r w:rsidRPr="00BD21E4">
        <w:rPr>
          <w:rStyle w:val="CharacterStyle3"/>
          <w:spacing w:val="5"/>
          <w:w w:val="105"/>
          <w:sz w:val="24"/>
          <w:szCs w:val="24"/>
          <w:lang w:val="es-ES" w:eastAsia="es-ES"/>
        </w:rPr>
        <w:t xml:space="preserve">de la publicación del Alcance 35 a La Gaceta 83 del 2 de mayo del 2002, </w:t>
      </w:r>
      <w:r w:rsidRPr="00BD21E4"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interpuestos por </w:t>
      </w:r>
      <w:r w:rsidRPr="00BD21E4"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  <w:t xml:space="preserve">EMG, cédula de identidad </w:t>
      </w:r>
      <w:r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  <w:t>….</w:t>
      </w:r>
      <w:r w:rsidRPr="00BD21E4"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  <w:t>.</w:t>
      </w:r>
    </w:p>
    <w:p w:rsidR="0032390F" w:rsidRPr="00BD21E4" w:rsidRDefault="0032390F" w:rsidP="0032390F">
      <w:pPr>
        <w:pStyle w:val="Style3"/>
        <w:kinsoku w:val="0"/>
        <w:autoSpaceDE/>
        <w:autoSpaceDN/>
        <w:adjustRightInd/>
        <w:spacing w:before="252" w:after="288"/>
        <w:ind w:left="648"/>
        <w:rPr>
          <w:sz w:val="24"/>
          <w:szCs w:val="24"/>
        </w:rPr>
      </w:pPr>
      <w:r w:rsidRPr="00BD21E4">
        <w:rPr>
          <w:rStyle w:val="CharacterStyle3"/>
          <w:b/>
          <w:bCs/>
          <w:spacing w:val="-5"/>
          <w:w w:val="105"/>
          <w:sz w:val="24"/>
          <w:szCs w:val="24"/>
          <w:lang w:val="es-ES" w:eastAsia="es-ES"/>
        </w:rPr>
        <w:t>Expediente Administrativo No. TAT-239-02</w:t>
      </w:r>
    </w:p>
    <w:p w:rsidR="0032390F" w:rsidRPr="00BD21E4" w:rsidRDefault="0032390F" w:rsidP="0032390F">
      <w:pPr>
        <w:pStyle w:val="Style3"/>
        <w:kinsoku w:val="0"/>
        <w:autoSpaceDE/>
        <w:autoSpaceDN/>
        <w:adjustRightInd/>
        <w:spacing w:after="216" w:line="226" w:lineRule="exact"/>
        <w:jc w:val="center"/>
        <w:rPr>
          <w:rStyle w:val="CharacterStyle3"/>
          <w:b/>
          <w:bCs/>
          <w:spacing w:val="-13"/>
          <w:w w:val="105"/>
          <w:sz w:val="24"/>
          <w:szCs w:val="24"/>
          <w:lang w:val="es-ES" w:eastAsia="es-ES"/>
        </w:rPr>
      </w:pPr>
      <w:r w:rsidRPr="00BD21E4">
        <w:rPr>
          <w:rStyle w:val="CharacterStyle3"/>
          <w:b/>
          <w:bCs/>
          <w:spacing w:val="-13"/>
          <w:w w:val="105"/>
          <w:sz w:val="24"/>
          <w:szCs w:val="24"/>
          <w:lang w:val="es-ES" w:eastAsia="es-ES"/>
        </w:rPr>
        <w:t>RESULTANDO:</w:t>
      </w:r>
    </w:p>
    <w:p w:rsidR="0032390F" w:rsidRPr="00BD21E4" w:rsidRDefault="0032390F" w:rsidP="0032390F">
      <w:pPr>
        <w:pStyle w:val="Style3"/>
        <w:tabs>
          <w:tab w:val="right" w:pos="709"/>
          <w:tab w:val="left" w:pos="1418"/>
        </w:tabs>
        <w:kinsoku w:val="0"/>
        <w:autoSpaceDE/>
        <w:autoSpaceDN/>
        <w:adjustRightInd/>
        <w:ind w:left="1276" w:right="1035"/>
        <w:jc w:val="both"/>
        <w:rPr>
          <w:rStyle w:val="CharacterStyle3"/>
          <w:spacing w:val="20"/>
          <w:w w:val="105"/>
          <w:sz w:val="24"/>
          <w:szCs w:val="24"/>
          <w:lang w:val="es-ES" w:eastAsia="es-ES"/>
        </w:rPr>
      </w:pPr>
      <w:r w:rsidRPr="00BD21E4">
        <w:rPr>
          <w:rStyle w:val="CharacterStyle3"/>
          <w:b/>
          <w:bCs/>
          <w:spacing w:val="-4"/>
          <w:w w:val="105"/>
          <w:sz w:val="24"/>
          <w:szCs w:val="24"/>
          <w:lang w:val="es-ES" w:eastAsia="es-ES"/>
        </w:rPr>
        <w:t xml:space="preserve">PRIMERO: </w:t>
      </w:r>
      <w:r w:rsidRPr="00BD21E4"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Que el Consejo de Transporte Público, publicó </w:t>
      </w:r>
      <w:r w:rsidRPr="00BD21E4">
        <w:rPr>
          <w:rStyle w:val="CharacterStyle3"/>
          <w:b/>
          <w:bCs/>
          <w:spacing w:val="-4"/>
          <w:w w:val="105"/>
          <w:sz w:val="24"/>
          <w:szCs w:val="24"/>
          <w:lang w:val="es-ES" w:eastAsia="es-ES"/>
        </w:rPr>
        <w:t xml:space="preserve">en </w:t>
      </w:r>
      <w:r w:rsidRPr="00BD21E4"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el Alcance 45 a La Gaceta </w:t>
      </w:r>
      <w:r w:rsidRPr="00BD21E4">
        <w:rPr>
          <w:rStyle w:val="CharacterStyle3"/>
          <w:spacing w:val="8"/>
          <w:w w:val="105"/>
          <w:sz w:val="24"/>
          <w:szCs w:val="24"/>
          <w:lang w:val="es-ES" w:eastAsia="es-ES"/>
        </w:rPr>
        <w:t xml:space="preserve">N° 134 del 12 de julio del 2000 el proyecto del "REGLAMENTO DEL PRIMER </w:t>
      </w:r>
      <w:r w:rsidRPr="00BD21E4">
        <w:rPr>
          <w:rStyle w:val="CharacterStyle3"/>
          <w:spacing w:val="20"/>
          <w:w w:val="105"/>
          <w:sz w:val="24"/>
          <w:szCs w:val="24"/>
          <w:lang w:val="es-ES" w:eastAsia="es-ES"/>
        </w:rPr>
        <w:t>PROCEDIMIENTO ESPECIAL ABREVIADO PARA EL TRANSPORTE</w:t>
      </w:r>
    </w:p>
    <w:p w:rsidR="0032390F" w:rsidRPr="00BD21E4" w:rsidRDefault="0032390F" w:rsidP="0032390F">
      <w:pPr>
        <w:pStyle w:val="Style3"/>
        <w:tabs>
          <w:tab w:val="right" w:pos="709"/>
          <w:tab w:val="left" w:pos="1418"/>
        </w:tabs>
        <w:kinsoku w:val="0"/>
        <w:autoSpaceDE/>
        <w:autoSpaceDN/>
        <w:adjustRightInd/>
        <w:ind w:left="1276" w:right="1035"/>
        <w:jc w:val="both"/>
        <w:rPr>
          <w:rStyle w:val="CharacterStyle3"/>
          <w:spacing w:val="-1"/>
          <w:w w:val="105"/>
          <w:sz w:val="24"/>
          <w:szCs w:val="24"/>
          <w:lang w:val="es-ES" w:eastAsia="es-ES"/>
        </w:rPr>
      </w:pPr>
      <w:r w:rsidRPr="00BD21E4">
        <w:rPr>
          <w:rStyle w:val="CharacterStyle3"/>
          <w:spacing w:val="-4"/>
          <w:w w:val="105"/>
          <w:sz w:val="24"/>
          <w:szCs w:val="24"/>
          <w:lang w:val="es-ES" w:eastAsia="es-ES"/>
        </w:rPr>
        <w:t>REMUNERADO DE PERSONAS EN VEHÍCULOS EN LA MODALIDAD DE TAXI",</w:t>
      </w:r>
      <w:r>
        <w:rPr>
          <w:rStyle w:val="CharacterStyle3"/>
          <w:w w:val="105"/>
          <w:sz w:val="24"/>
          <w:szCs w:val="24"/>
          <w:lang w:val="es-ES" w:eastAsia="es-ES"/>
        </w:rPr>
        <w:tab/>
      </w:r>
      <w:r w:rsidRPr="00BD21E4">
        <w:rPr>
          <w:rStyle w:val="CharacterStyle3"/>
          <w:spacing w:val="-1"/>
          <w:w w:val="105"/>
          <w:sz w:val="24"/>
          <w:szCs w:val="24"/>
          <w:lang w:val="es-ES" w:eastAsia="es-ES"/>
        </w:rPr>
        <w:t>mediante el cual somete a audiencia pública dicho proyecto para que en un plazo de di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ez días </w:t>
      </w:r>
      <w:r w:rsidRPr="00BD21E4">
        <w:rPr>
          <w:rStyle w:val="CharacterStyle3"/>
          <w:spacing w:val="-1"/>
          <w:w w:val="105"/>
          <w:sz w:val="24"/>
          <w:szCs w:val="24"/>
          <w:lang w:val="es-ES" w:eastAsia="es-ES"/>
        </w:rPr>
        <w:t>hábiles, quien a bien lo tenga, presente las objeciones que se estime convenientes.</w:t>
      </w:r>
    </w:p>
    <w:p w:rsidR="0032390F" w:rsidRDefault="0032390F" w:rsidP="0032390F">
      <w:pPr>
        <w:pStyle w:val="Style3"/>
        <w:tabs>
          <w:tab w:val="right" w:pos="709"/>
          <w:tab w:val="left" w:pos="1418"/>
        </w:tabs>
        <w:kinsoku w:val="0"/>
        <w:autoSpaceDE/>
        <w:autoSpaceDN/>
        <w:adjustRightInd/>
        <w:ind w:left="1276" w:right="1009"/>
        <w:jc w:val="both"/>
        <w:rPr>
          <w:rStyle w:val="CharacterStyle3"/>
          <w:b/>
          <w:bCs/>
          <w:spacing w:val="-66"/>
          <w:w w:val="105"/>
          <w:sz w:val="24"/>
          <w:szCs w:val="24"/>
          <w:lang w:val="es-ES" w:eastAsia="es-ES"/>
        </w:rPr>
      </w:pPr>
      <w:r w:rsidRPr="00BD21E4">
        <w:rPr>
          <w:rStyle w:val="CharacterStyle3"/>
          <w:b/>
          <w:bCs/>
          <w:spacing w:val="-66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b/>
          <w:bCs/>
          <w:spacing w:val="-66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b/>
          <w:bCs/>
          <w:spacing w:val="-66"/>
          <w:w w:val="105"/>
          <w:sz w:val="24"/>
          <w:szCs w:val="24"/>
          <w:lang w:val="es-ES" w:eastAsia="es-ES"/>
        </w:rPr>
        <w:tab/>
      </w:r>
    </w:p>
    <w:p w:rsidR="0032390F" w:rsidRDefault="0032390F" w:rsidP="0032390F">
      <w:pPr>
        <w:pStyle w:val="Style3"/>
        <w:tabs>
          <w:tab w:val="right" w:pos="709"/>
          <w:tab w:val="left" w:pos="1418"/>
        </w:tabs>
        <w:kinsoku w:val="0"/>
        <w:autoSpaceDE/>
        <w:autoSpaceDN/>
        <w:adjustRightInd/>
        <w:ind w:left="1276" w:right="1009"/>
        <w:jc w:val="both"/>
        <w:rPr>
          <w:rStyle w:val="CharacterStyle3"/>
          <w:spacing w:val="-9"/>
          <w:w w:val="105"/>
          <w:sz w:val="24"/>
          <w:szCs w:val="24"/>
          <w:lang w:val="es-ES" w:eastAsia="es-ES"/>
        </w:rPr>
      </w:pPr>
      <w:r w:rsidRPr="00BD21E4">
        <w:rPr>
          <w:b/>
          <w:sz w:val="24"/>
          <w:szCs w:val="24"/>
        </w:rPr>
        <w:t>SEGUNDO</w:t>
      </w:r>
      <w:r w:rsidRPr="00BD21E4">
        <w:rPr>
          <w:b/>
        </w:rPr>
        <w:t>:</w:t>
      </w:r>
      <w:r>
        <w:rPr>
          <w:rStyle w:val="CharacterStyle3"/>
          <w:b/>
          <w:bCs/>
          <w:spacing w:val="-66"/>
          <w:w w:val="105"/>
          <w:sz w:val="24"/>
          <w:szCs w:val="24"/>
          <w:lang w:val="es-ES" w:eastAsia="es-ES"/>
        </w:rPr>
        <w:t xml:space="preserve"> </w:t>
      </w:r>
      <w:proofErr w:type="spellStart"/>
      <w:r w:rsidRPr="00BD21E4">
        <w:rPr>
          <w:sz w:val="24"/>
          <w:szCs w:val="24"/>
        </w:rPr>
        <w:t>Que</w:t>
      </w:r>
      <w:proofErr w:type="spellEnd"/>
      <w:r w:rsidRPr="00BD21E4">
        <w:rPr>
          <w:sz w:val="24"/>
          <w:szCs w:val="24"/>
        </w:rPr>
        <w:t xml:space="preserve"> </w:t>
      </w:r>
      <w:proofErr w:type="spellStart"/>
      <w:r w:rsidRPr="00BD21E4">
        <w:rPr>
          <w:sz w:val="24"/>
          <w:szCs w:val="24"/>
        </w:rPr>
        <w:t>mediante</w:t>
      </w:r>
      <w:proofErr w:type="spellEnd"/>
      <w:r w:rsidRPr="00BD21E4">
        <w:rPr>
          <w:sz w:val="24"/>
          <w:szCs w:val="24"/>
        </w:rPr>
        <w:t xml:space="preserve"> </w:t>
      </w:r>
      <w:proofErr w:type="spellStart"/>
      <w:r w:rsidRPr="00BD21E4">
        <w:rPr>
          <w:sz w:val="24"/>
          <w:szCs w:val="24"/>
        </w:rPr>
        <w:t>Decreto</w:t>
      </w:r>
      <w:proofErr w:type="spellEnd"/>
      <w:r w:rsidRPr="00BD21E4">
        <w:rPr>
          <w:sz w:val="24"/>
          <w:szCs w:val="24"/>
        </w:rPr>
        <w:t xml:space="preserve"> </w:t>
      </w:r>
      <w:proofErr w:type="spellStart"/>
      <w:r w:rsidRPr="00BD21E4">
        <w:rPr>
          <w:sz w:val="24"/>
          <w:szCs w:val="24"/>
        </w:rPr>
        <w:t>Ejecutivo</w:t>
      </w:r>
      <w:proofErr w:type="spellEnd"/>
      <w:r>
        <w:rPr>
          <w:sz w:val="24"/>
          <w:szCs w:val="24"/>
        </w:rPr>
        <w:t xml:space="preserve"> N°28913-MOPT, </w:t>
      </w:r>
      <w:proofErr w:type="spellStart"/>
      <w:r>
        <w:rPr>
          <w:sz w:val="24"/>
          <w:szCs w:val="24"/>
        </w:rPr>
        <w:t>publicado</w:t>
      </w:r>
      <w:proofErr w:type="spellEnd"/>
      <w:r>
        <w:rPr>
          <w:sz w:val="24"/>
          <w:szCs w:val="24"/>
        </w:rPr>
        <w:t xml:space="preserve"> el 19 de </w:t>
      </w:r>
      <w:proofErr w:type="spellStart"/>
      <w:r>
        <w:rPr>
          <w:sz w:val="24"/>
          <w:szCs w:val="24"/>
        </w:rPr>
        <w:t>septiem</w:t>
      </w:r>
      <w:r w:rsidRPr="00BD21E4">
        <w:rPr>
          <w:rStyle w:val="CharacterStyle3"/>
          <w:spacing w:val="2"/>
          <w:w w:val="105"/>
          <w:sz w:val="24"/>
          <w:szCs w:val="24"/>
          <w:lang w:val="es-ES" w:eastAsia="es-ES"/>
        </w:rPr>
        <w:t>bre</w:t>
      </w:r>
      <w:proofErr w:type="spellEnd"/>
      <w:r w:rsidRPr="00BD21E4"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 del 2000, el Consejo de Transporte Público, somete a licitación pública la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 </w:t>
      </w:r>
      <w:r w:rsidRPr="00BD21E4">
        <w:rPr>
          <w:rStyle w:val="CharacterStyle3"/>
          <w:spacing w:val="13"/>
          <w:w w:val="105"/>
          <w:sz w:val="24"/>
          <w:szCs w:val="24"/>
          <w:lang w:val="es-ES" w:eastAsia="es-ES"/>
        </w:rPr>
        <w:t>concesión del servicio público de taxi, según "REGLAMENTO DEL PRIMER</w:t>
      </w:r>
      <w:r>
        <w:rPr>
          <w:rStyle w:val="CharacterStyle3"/>
          <w:spacing w:val="13"/>
          <w:w w:val="105"/>
          <w:sz w:val="24"/>
          <w:szCs w:val="24"/>
          <w:lang w:val="es-ES" w:eastAsia="es-ES"/>
        </w:rPr>
        <w:t xml:space="preserve"> </w:t>
      </w:r>
      <w:r w:rsidRPr="00BD21E4">
        <w:rPr>
          <w:rStyle w:val="CharacterStyle3"/>
          <w:spacing w:val="26"/>
          <w:w w:val="105"/>
          <w:sz w:val="24"/>
          <w:szCs w:val="24"/>
          <w:lang w:val="es-ES" w:eastAsia="es-ES"/>
        </w:rPr>
        <w:t xml:space="preserve">PROCEDIMIENTO ESPECIAL ABREVIADO PARA EL TRANSPORTE </w:t>
      </w:r>
      <w:r w:rsidRPr="00BD21E4">
        <w:rPr>
          <w:rStyle w:val="CharacterStyle3"/>
          <w:spacing w:val="-9"/>
          <w:w w:val="105"/>
          <w:sz w:val="24"/>
          <w:szCs w:val="24"/>
          <w:lang w:val="es-ES" w:eastAsia="es-ES"/>
        </w:rPr>
        <w:t xml:space="preserve">REMUNERADO DE PERSONAS EN VEHICULOS EN LA MODALIDAD DE TAXI" </w:t>
      </w:r>
    </w:p>
    <w:p w:rsidR="0032390F" w:rsidRDefault="0032390F" w:rsidP="0032390F">
      <w:pPr>
        <w:pStyle w:val="Style3"/>
        <w:tabs>
          <w:tab w:val="right" w:pos="709"/>
          <w:tab w:val="left" w:pos="1418"/>
        </w:tabs>
        <w:kinsoku w:val="0"/>
        <w:autoSpaceDE/>
        <w:autoSpaceDN/>
        <w:adjustRightInd/>
        <w:ind w:left="1276" w:right="1009"/>
        <w:jc w:val="both"/>
        <w:rPr>
          <w:rStyle w:val="CharacterStyle3"/>
          <w:b/>
          <w:bCs/>
          <w:spacing w:val="-4"/>
          <w:w w:val="105"/>
          <w:sz w:val="24"/>
          <w:szCs w:val="24"/>
          <w:lang w:val="es-ES" w:eastAsia="es-ES"/>
        </w:rPr>
      </w:pPr>
    </w:p>
    <w:p w:rsidR="0032390F" w:rsidRPr="00BD21E4" w:rsidRDefault="0032390F" w:rsidP="0032390F">
      <w:pPr>
        <w:pStyle w:val="Style3"/>
        <w:tabs>
          <w:tab w:val="right" w:pos="709"/>
          <w:tab w:val="left" w:pos="1418"/>
        </w:tabs>
        <w:kinsoku w:val="0"/>
        <w:autoSpaceDE/>
        <w:autoSpaceDN/>
        <w:adjustRightInd/>
        <w:ind w:left="1276" w:right="1009"/>
        <w:jc w:val="both"/>
        <w:rPr>
          <w:rStyle w:val="CharacterStyle3"/>
          <w:spacing w:val="-8"/>
          <w:w w:val="105"/>
          <w:sz w:val="24"/>
          <w:szCs w:val="24"/>
          <w:lang w:val="es-ES" w:eastAsia="es-ES"/>
        </w:rPr>
      </w:pPr>
      <w:r w:rsidRPr="00BD21E4">
        <w:rPr>
          <w:rStyle w:val="CharacterStyle3"/>
          <w:b/>
          <w:bCs/>
          <w:spacing w:val="-4"/>
          <w:w w:val="105"/>
          <w:sz w:val="24"/>
          <w:szCs w:val="24"/>
          <w:lang w:val="es-ES" w:eastAsia="es-ES"/>
        </w:rPr>
        <w:t xml:space="preserve">TERCERO: </w:t>
      </w:r>
      <w:r w:rsidRPr="00BD21E4"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Que el Consejo de Transporte Público, mediante acuerdo firme, publicado en </w:t>
      </w:r>
      <w:r w:rsidRPr="00BD21E4">
        <w:rPr>
          <w:rStyle w:val="CharacterStyle3"/>
          <w:w w:val="105"/>
          <w:sz w:val="24"/>
          <w:szCs w:val="24"/>
          <w:lang w:val="es-ES" w:eastAsia="es-ES"/>
        </w:rPr>
        <w:t xml:space="preserve">el Alcance N° 66 a La Gaceta N° 171, de fecha 6 de setiembre del 2001, estableció el </w:t>
      </w:r>
      <w:r w:rsidRPr="00BD21E4"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 w:rsidRPr="00BD21E4"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obtenida para cada uno de los participantes, en la cual se le consigna una calificación de 80 </w:t>
      </w:r>
      <w:r w:rsidRPr="00BD21E4">
        <w:rPr>
          <w:rStyle w:val="CharacterStyle3"/>
          <w:spacing w:val="-8"/>
          <w:w w:val="105"/>
          <w:sz w:val="24"/>
          <w:szCs w:val="24"/>
          <w:lang w:val="es-ES" w:eastAsia="es-ES"/>
        </w:rPr>
        <w:t>puntos al recurrente.</w:t>
      </w:r>
    </w:p>
    <w:p w:rsidR="0032390F" w:rsidRPr="00BD21E4" w:rsidRDefault="0032390F" w:rsidP="0032390F">
      <w:pPr>
        <w:pStyle w:val="Style3"/>
        <w:kinsoku w:val="0"/>
        <w:autoSpaceDE/>
        <w:autoSpaceDN/>
        <w:adjustRightInd/>
        <w:spacing w:before="180" w:line="274" w:lineRule="exact"/>
        <w:ind w:left="1224" w:right="1008"/>
        <w:jc w:val="both"/>
        <w:rPr>
          <w:rStyle w:val="CharacterStyle3"/>
          <w:spacing w:val="-12"/>
          <w:w w:val="105"/>
          <w:sz w:val="24"/>
          <w:szCs w:val="24"/>
          <w:lang w:val="es-ES" w:eastAsia="es-ES"/>
        </w:rPr>
      </w:pPr>
      <w:r w:rsidRPr="00BD21E4"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  <w:t xml:space="preserve">CUARTO: </w:t>
      </w:r>
      <w:r w:rsidRPr="00BD21E4"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Que el Consejo de Transporte Público, mediante acuerdo firme, publicado en el </w:t>
      </w:r>
      <w:r w:rsidRPr="00BD21E4"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Alcance N° 73 a La Gaceta N° 199, de fecha 17 de octubre del 2001, estableció un listado </w:t>
      </w:r>
      <w:r w:rsidRPr="00BD21E4"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de aclaraciones a las calificaciones de los oferentes del Primer Procedimiento Especial </w:t>
      </w:r>
      <w:r w:rsidRPr="00BD21E4"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Abreviado de Taxis, publicadas en el Alcance N° 66 a La Gaceta N° 171, de fecha 6 de </w:t>
      </w:r>
      <w:r w:rsidRPr="00BD21E4"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setiembre del 2001, en la cual se consigna nuevamente al recurrente una calificación de 80 </w:t>
      </w:r>
      <w:r w:rsidRPr="00BD21E4">
        <w:rPr>
          <w:rStyle w:val="CharacterStyle3"/>
          <w:spacing w:val="-12"/>
          <w:w w:val="105"/>
          <w:sz w:val="24"/>
          <w:szCs w:val="24"/>
          <w:lang w:val="es-ES" w:eastAsia="es-ES"/>
        </w:rPr>
        <w:t>puntos.</w:t>
      </w:r>
    </w:p>
    <w:p w:rsidR="0032390F" w:rsidRPr="00BD21E4" w:rsidRDefault="0032390F" w:rsidP="0032390F">
      <w:pPr>
        <w:pStyle w:val="Style2"/>
        <w:kinsoku w:val="0"/>
        <w:autoSpaceDE/>
        <w:autoSpaceDN/>
        <w:spacing w:before="432"/>
        <w:ind w:left="1224"/>
        <w:rPr>
          <w:rStyle w:val="CharacterStyle1"/>
          <w:spacing w:val="-4"/>
          <w:w w:val="105"/>
          <w:lang w:val="es-ES" w:eastAsia="es-ES"/>
        </w:rPr>
      </w:pPr>
      <w:r w:rsidRPr="00BD21E4">
        <w:rPr>
          <w:rStyle w:val="CharacterStyle1"/>
          <w:b/>
          <w:bCs/>
          <w:spacing w:val="-3"/>
          <w:w w:val="105"/>
          <w:lang w:val="es-ES" w:eastAsia="es-ES"/>
        </w:rPr>
        <w:t xml:space="preserve">QUINTO: </w:t>
      </w:r>
      <w:r w:rsidRPr="00BD21E4"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Artículo N° 1 de la Sesión </w:t>
      </w:r>
      <w:r w:rsidRPr="00BD21E4">
        <w:rPr>
          <w:rStyle w:val="CharacterStyle1"/>
          <w:spacing w:val="-1"/>
          <w:w w:val="105"/>
          <w:lang w:val="es-ES" w:eastAsia="es-ES"/>
        </w:rPr>
        <w:t>Extraordinaria N° 37-2001 de fecha 24 de octubre del 2001, publicado al Alcance N° 75</w:t>
      </w:r>
      <w:r w:rsidRPr="00BD21E4">
        <w:rPr>
          <w:rStyle w:val="CharacterStyle1"/>
          <w:spacing w:val="-1"/>
          <w:w w:val="105"/>
          <w:lang w:val="es-ES" w:eastAsia="es-ES"/>
        </w:rPr>
        <w:softHyphen/>
      </w:r>
      <w:r w:rsidRPr="00BD21E4">
        <w:rPr>
          <w:rStyle w:val="CharacterStyle1"/>
          <w:spacing w:val="-7"/>
          <w:w w:val="105"/>
          <w:lang w:val="es-ES" w:eastAsia="es-ES"/>
        </w:rPr>
        <w:t xml:space="preserve">A a La Gaceta N° 207 de fecha 29 de octubre del 2001, emite el acto de adjudicación de </w:t>
      </w:r>
      <w:r w:rsidRPr="00BD21E4">
        <w:rPr>
          <w:rStyle w:val="CharacterStyle1"/>
          <w:spacing w:val="-7"/>
          <w:w w:val="105"/>
          <w:lang w:val="es-ES" w:eastAsia="es-ES"/>
        </w:rPr>
        <w:lastRenderedPageBreak/>
        <w:t xml:space="preserve">las </w:t>
      </w:r>
      <w:r w:rsidRPr="00BD21E4">
        <w:rPr>
          <w:rStyle w:val="CharacterStyle1"/>
          <w:spacing w:val="-4"/>
          <w:w w:val="105"/>
          <w:lang w:val="es-ES" w:eastAsia="es-ES"/>
        </w:rPr>
        <w:t>concesiones del Primer Procedimiento Especial Abreviado.</w:t>
      </w:r>
    </w:p>
    <w:p w:rsidR="0032390F" w:rsidRPr="00BD21E4" w:rsidRDefault="0032390F" w:rsidP="0032390F">
      <w:pPr>
        <w:pStyle w:val="Style2"/>
        <w:kinsoku w:val="0"/>
        <w:autoSpaceDE/>
        <w:autoSpaceDN/>
        <w:ind w:left="1224"/>
        <w:rPr>
          <w:rStyle w:val="CharacterStyle1"/>
          <w:spacing w:val="-4"/>
          <w:w w:val="105"/>
          <w:lang w:val="es-ES" w:eastAsia="es-ES"/>
        </w:rPr>
      </w:pPr>
      <w:r w:rsidRPr="00BD21E4">
        <w:rPr>
          <w:rStyle w:val="CharacterStyle1"/>
          <w:b/>
          <w:bCs/>
          <w:spacing w:val="-4"/>
          <w:w w:val="105"/>
          <w:lang w:val="es-ES" w:eastAsia="es-ES"/>
        </w:rPr>
        <w:t xml:space="preserve">SEXTO: </w:t>
      </w:r>
      <w:r w:rsidRPr="00BD21E4">
        <w:rPr>
          <w:rStyle w:val="CharacterStyle1"/>
          <w:spacing w:val="-4"/>
          <w:w w:val="105"/>
          <w:lang w:val="es-ES" w:eastAsia="es-ES"/>
        </w:rPr>
        <w:t xml:space="preserve">Que el recurrente presentó el día 3 de noviembre del 2001, recurso de revocatoria </w:t>
      </w:r>
      <w:r w:rsidRPr="00BD21E4">
        <w:rPr>
          <w:rStyle w:val="CharacterStyle1"/>
          <w:spacing w:val="-6"/>
          <w:w w:val="105"/>
          <w:lang w:val="es-ES" w:eastAsia="es-ES"/>
        </w:rPr>
        <w:t xml:space="preserve">con apelación en subsidio, nulidad concomitante e incidente de suspensión de actuaciones </w:t>
      </w:r>
      <w:r w:rsidRPr="00BD21E4">
        <w:rPr>
          <w:rStyle w:val="CharacterStyle1"/>
          <w:spacing w:val="-2"/>
          <w:w w:val="105"/>
          <w:lang w:val="es-ES" w:eastAsia="es-ES"/>
        </w:rPr>
        <w:t xml:space="preserve">administrativas en contra del acto de adjudicación indicado en el resultando anterior. El motivo de inconformidad es no haber aparecido en la lista del proceso aleatorio en la base </w:t>
      </w:r>
      <w:r w:rsidRPr="00BD21E4">
        <w:rPr>
          <w:rStyle w:val="CharacterStyle1"/>
          <w:spacing w:val="-4"/>
          <w:w w:val="105"/>
          <w:lang w:val="es-ES" w:eastAsia="es-ES"/>
        </w:rPr>
        <w:t xml:space="preserve">de operación 607010. Solicita la nulidad absoluta del acto recurrido, que se suspendan los </w:t>
      </w:r>
      <w:r w:rsidRPr="00BD21E4">
        <w:rPr>
          <w:rStyle w:val="CharacterStyle1"/>
          <w:spacing w:val="-3"/>
          <w:w w:val="105"/>
          <w:lang w:val="es-ES" w:eastAsia="es-ES"/>
        </w:rPr>
        <w:t xml:space="preserve">efectos de los actos administrativos, que se admita el recurso de revocatoria y en su defecto </w:t>
      </w:r>
      <w:r w:rsidRPr="00BD21E4">
        <w:rPr>
          <w:rStyle w:val="CharacterStyle1"/>
          <w:spacing w:val="-2"/>
          <w:w w:val="105"/>
          <w:lang w:val="es-ES" w:eastAsia="es-ES"/>
        </w:rPr>
        <w:t xml:space="preserve">la apelación en subsidio y que se </w:t>
      </w:r>
      <w:proofErr w:type="spellStart"/>
      <w:r w:rsidRPr="00BD21E4">
        <w:rPr>
          <w:rStyle w:val="CharacterStyle1"/>
          <w:spacing w:val="-2"/>
          <w:w w:val="105"/>
          <w:lang w:val="es-ES" w:eastAsia="es-ES"/>
        </w:rPr>
        <w:t>de</w:t>
      </w:r>
      <w:proofErr w:type="spellEnd"/>
      <w:r w:rsidRPr="00BD21E4">
        <w:rPr>
          <w:rStyle w:val="CharacterStyle1"/>
          <w:spacing w:val="-2"/>
          <w:w w:val="105"/>
          <w:lang w:val="es-ES" w:eastAsia="es-ES"/>
        </w:rPr>
        <w:t xml:space="preserve"> un trato igualitario de acuerdo al artículo 33 de la </w:t>
      </w:r>
      <w:r w:rsidRPr="00BD21E4">
        <w:rPr>
          <w:rStyle w:val="CharacterStyle1"/>
          <w:spacing w:val="-4"/>
          <w:w w:val="105"/>
          <w:lang w:val="es-ES" w:eastAsia="es-ES"/>
        </w:rPr>
        <w:t>Constitución Política.</w:t>
      </w:r>
    </w:p>
    <w:p w:rsidR="0032390F" w:rsidRPr="00BD21E4" w:rsidRDefault="0032390F" w:rsidP="0032390F">
      <w:pPr>
        <w:pStyle w:val="Style2"/>
        <w:kinsoku w:val="0"/>
        <w:autoSpaceDE/>
        <w:autoSpaceDN/>
        <w:spacing w:before="324"/>
        <w:ind w:left="1224"/>
        <w:rPr>
          <w:rStyle w:val="CharacterStyle1"/>
          <w:spacing w:val="-4"/>
          <w:w w:val="105"/>
          <w:lang w:val="es-ES" w:eastAsia="es-ES"/>
        </w:rPr>
      </w:pPr>
      <w:r w:rsidRPr="00BD21E4">
        <w:rPr>
          <w:rStyle w:val="CharacterStyle1"/>
          <w:b/>
          <w:bCs/>
          <w:spacing w:val="8"/>
          <w:w w:val="105"/>
          <w:lang w:val="es-ES" w:eastAsia="es-ES"/>
        </w:rPr>
        <w:t xml:space="preserve">SETIMO: </w:t>
      </w:r>
      <w:r w:rsidRPr="00BD21E4">
        <w:rPr>
          <w:rStyle w:val="CharacterStyle1"/>
          <w:spacing w:val="8"/>
          <w:w w:val="105"/>
          <w:lang w:val="es-ES" w:eastAsia="es-ES"/>
        </w:rPr>
        <w:t xml:space="preserve">Que la Junta Directiva del Consejo de Transporte público, acogió la </w:t>
      </w:r>
      <w:r w:rsidRPr="00BD21E4"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 w:rsidRPr="00BD21E4">
        <w:rPr>
          <w:rStyle w:val="CharacterStyle1"/>
          <w:spacing w:val="4"/>
          <w:w w:val="105"/>
          <w:lang w:val="es-ES" w:eastAsia="es-ES"/>
        </w:rPr>
        <w:t xml:space="preserve">020139, donde rechaza la revocatoria planteada por el recurrente contra la Sesión </w:t>
      </w:r>
      <w:r w:rsidRPr="00BD21E4">
        <w:rPr>
          <w:rStyle w:val="CharacterStyle1"/>
          <w:spacing w:val="-5"/>
          <w:w w:val="105"/>
          <w:lang w:val="es-ES" w:eastAsia="es-ES"/>
        </w:rPr>
        <w:t xml:space="preserve">Extraordinaria N° 37-2002, publicada al Alcance N° 75-A a La Gaceta 207 de fecha 29 de octubre del 2001. Rechazo al recurso de revocatoria efectuado mediante el Artículo 5 de la </w:t>
      </w:r>
      <w:r w:rsidRPr="00BD21E4">
        <w:rPr>
          <w:rStyle w:val="CharacterStyle1"/>
          <w:spacing w:val="2"/>
          <w:w w:val="105"/>
          <w:lang w:val="es-ES" w:eastAsia="es-ES"/>
        </w:rPr>
        <w:t xml:space="preserve">Sesión Ordinaria N° 3-2002 de fecha 10 de enero del 2002-09-25 y en resumen los </w:t>
      </w:r>
      <w:r w:rsidRPr="00BD21E4">
        <w:rPr>
          <w:rStyle w:val="CharacterStyle1"/>
          <w:spacing w:val="-4"/>
          <w:w w:val="105"/>
          <w:lang w:val="es-ES" w:eastAsia="es-ES"/>
        </w:rPr>
        <w:t>argumentos de la Asesoría Jurídica indican:</w:t>
      </w:r>
    </w:p>
    <w:p w:rsidR="0032390F" w:rsidRPr="00BD21E4" w:rsidRDefault="0032390F" w:rsidP="0032390F">
      <w:pPr>
        <w:pStyle w:val="Style2"/>
        <w:kinsoku w:val="0"/>
        <w:autoSpaceDE/>
        <w:autoSpaceDN/>
        <w:ind w:left="1224"/>
        <w:rPr>
          <w:rStyle w:val="CharacterStyle1"/>
          <w:i/>
          <w:iCs/>
          <w:spacing w:val="-2"/>
          <w:w w:val="105"/>
          <w:lang w:val="es-ES" w:eastAsia="es-ES"/>
        </w:rPr>
      </w:pPr>
      <w:r w:rsidRPr="00BD21E4">
        <w:rPr>
          <w:rStyle w:val="CharacterStyle1"/>
          <w:i/>
          <w:iCs/>
          <w:spacing w:val="1"/>
          <w:w w:val="105"/>
          <w:lang w:val="es-ES" w:eastAsia="es-ES"/>
        </w:rPr>
        <w:t xml:space="preserve">"En la base de operación 607010 se encontraban disponibles 49 concesiones, de las </w:t>
      </w:r>
      <w:r w:rsidRPr="00BD21E4">
        <w:rPr>
          <w:rStyle w:val="CharacterStyle1"/>
          <w:i/>
          <w:iCs/>
          <w:spacing w:val="-6"/>
          <w:w w:val="105"/>
          <w:lang w:val="es-ES" w:eastAsia="es-ES"/>
        </w:rPr>
        <w:t xml:space="preserve">cuales CINCO correspondían a concesiones para vehículos adaptados para transporte de </w:t>
      </w:r>
      <w:r w:rsidRPr="00BD21E4">
        <w:rPr>
          <w:rStyle w:val="CharacterStyle1"/>
          <w:i/>
          <w:iCs/>
          <w:spacing w:val="4"/>
          <w:w w:val="105"/>
          <w:lang w:val="es-ES" w:eastAsia="es-ES"/>
        </w:rPr>
        <w:t xml:space="preserve">discapacitados, siendo CUATRO de éstas adjudicadas en forma directa y una fue </w:t>
      </w:r>
      <w:r w:rsidRPr="00BD21E4">
        <w:rPr>
          <w:rStyle w:val="CharacterStyle1"/>
          <w:i/>
          <w:iCs/>
          <w:spacing w:val="-6"/>
          <w:w w:val="105"/>
          <w:lang w:val="es-ES" w:eastAsia="es-ES"/>
        </w:rPr>
        <w:t xml:space="preserve">declarada desierta por falta de oferentes. Adicionalmente a ello un total de cuarenta y dos </w:t>
      </w:r>
      <w:r w:rsidRPr="00BD21E4">
        <w:rPr>
          <w:rStyle w:val="CharacterStyle1"/>
          <w:i/>
          <w:iCs/>
          <w:spacing w:val="-4"/>
          <w:w w:val="105"/>
          <w:lang w:val="es-ES" w:eastAsia="es-ES"/>
        </w:rPr>
        <w:t xml:space="preserve">oferentes obtuvieron la calificación máxima de 100 puntos, a los cuales se les adjudicó </w:t>
      </w:r>
      <w:r w:rsidRPr="00BD21E4">
        <w:rPr>
          <w:rStyle w:val="CharacterStyle1"/>
          <w:i/>
          <w:iCs/>
          <w:spacing w:val="-2"/>
          <w:w w:val="105"/>
          <w:lang w:val="es-ES" w:eastAsia="es-ES"/>
        </w:rPr>
        <w:t xml:space="preserve">directamente, resultando de lo anterior que cinco oferentes con calificación 96 deban presentarse a un proceso aleatorio para el sorteo de las dos concesiones restantes. Como </w:t>
      </w:r>
      <w:r w:rsidRPr="00BD21E4">
        <w:rPr>
          <w:rStyle w:val="CharacterStyle1"/>
          <w:i/>
          <w:iCs/>
          <w:spacing w:val="-4"/>
          <w:w w:val="105"/>
          <w:lang w:val="es-ES" w:eastAsia="es-ES"/>
        </w:rPr>
        <w:t xml:space="preserve">se observa, el recurrente con su calificación de 80 puntos no configura para determinarse </w:t>
      </w:r>
      <w:r w:rsidRPr="00BD21E4">
        <w:rPr>
          <w:rStyle w:val="CharacterStyle1"/>
          <w:i/>
          <w:iCs/>
          <w:w w:val="105"/>
          <w:lang w:val="es-ES" w:eastAsia="es-ES"/>
        </w:rPr>
        <w:t xml:space="preserve">como potencial adjudicatario en el procedimiento que nos ocupa, sin que pueda este </w:t>
      </w:r>
      <w:r w:rsidRPr="00BD21E4">
        <w:rPr>
          <w:rStyle w:val="CharacterStyle1"/>
          <w:i/>
          <w:iCs/>
          <w:spacing w:val="-3"/>
          <w:w w:val="105"/>
          <w:lang w:val="es-ES" w:eastAsia="es-ES"/>
        </w:rPr>
        <w:t xml:space="preserve">Consejo entrar a modificar los parámetros de calificación y asignación de concesiones, </w:t>
      </w:r>
      <w:r w:rsidRPr="00BD21E4">
        <w:rPr>
          <w:rStyle w:val="CharacterStyle1"/>
          <w:i/>
          <w:iCs/>
          <w:spacing w:val="-4"/>
          <w:w w:val="105"/>
          <w:lang w:val="es-ES" w:eastAsia="es-ES"/>
        </w:rPr>
        <w:t xml:space="preserve">mismos que fueron establecidos por medio de una ley de la República y por un Decreto </w:t>
      </w:r>
      <w:r w:rsidRPr="00BD21E4">
        <w:rPr>
          <w:rStyle w:val="CharacterStyle1"/>
          <w:i/>
          <w:iCs/>
          <w:spacing w:val="-2"/>
          <w:w w:val="105"/>
          <w:lang w:val="es-ES" w:eastAsia="es-ES"/>
        </w:rPr>
        <w:t>Ejecutivo ..."</w:t>
      </w:r>
    </w:p>
    <w:p w:rsidR="0032390F" w:rsidRPr="00BD21E4" w:rsidRDefault="0032390F" w:rsidP="0032390F">
      <w:pPr>
        <w:pStyle w:val="Style2"/>
        <w:kinsoku w:val="0"/>
        <w:autoSpaceDE/>
        <w:autoSpaceDN/>
        <w:spacing w:before="252" w:after="108"/>
        <w:ind w:left="1224"/>
        <w:rPr>
          <w:rStyle w:val="CharacterStyle1"/>
          <w:spacing w:val="-4"/>
          <w:w w:val="105"/>
          <w:lang w:val="es-ES" w:eastAsia="es-ES"/>
        </w:rPr>
      </w:pPr>
      <w:r w:rsidRPr="00BD21E4">
        <w:rPr>
          <w:rStyle w:val="CharacterStyle1"/>
          <w:b/>
          <w:bCs/>
          <w:spacing w:val="-4"/>
          <w:w w:val="105"/>
          <w:lang w:val="es-ES" w:eastAsia="es-ES"/>
        </w:rPr>
        <w:t xml:space="preserve">OCTAVO: </w:t>
      </w:r>
      <w:r w:rsidRPr="00BD21E4">
        <w:rPr>
          <w:rStyle w:val="CharacterStyle1"/>
          <w:spacing w:val="-4"/>
          <w:w w:val="105"/>
          <w:lang w:val="es-ES" w:eastAsia="es-ES"/>
        </w:rPr>
        <w:t xml:space="preserve">Que el día 25 de junio del 2002 el recurrente presenta ante el Tribunal, Recurso </w:t>
      </w:r>
      <w:r w:rsidRPr="00BD21E4">
        <w:rPr>
          <w:rStyle w:val="CharacterStyle1"/>
          <w:spacing w:val="-7"/>
          <w:w w:val="105"/>
          <w:lang w:val="es-ES" w:eastAsia="es-ES"/>
        </w:rPr>
        <w:t xml:space="preserve">de Revocatoria con Apelación en Subsidio, Nulidad Absoluta y Suspensión de Actuaciones </w:t>
      </w:r>
      <w:r w:rsidRPr="00BD21E4">
        <w:rPr>
          <w:rStyle w:val="CharacterStyle1"/>
          <w:w w:val="105"/>
          <w:lang w:val="es-ES" w:eastAsia="es-ES"/>
        </w:rPr>
        <w:t xml:space="preserve">Administrativas en contra del artículo 05 de la Sesión Ordinaria 3-2002 de fecha 10 de </w:t>
      </w:r>
      <w:r w:rsidRPr="00BD21E4">
        <w:rPr>
          <w:rStyle w:val="CharacterStyle1"/>
          <w:spacing w:val="-2"/>
          <w:w w:val="105"/>
          <w:lang w:val="es-ES" w:eastAsia="es-ES"/>
        </w:rPr>
        <w:t xml:space="preserve">enero del 2002. En la misma indica que a pesar de haber obtenido 80 puntos, fue excluido de las publicaciones de La Gaceta, pese a que hay personas que no son de la comunidad y </w:t>
      </w:r>
      <w:r w:rsidRPr="00BD21E4">
        <w:rPr>
          <w:rStyle w:val="CharacterStyle1"/>
          <w:spacing w:val="5"/>
          <w:w w:val="105"/>
          <w:lang w:val="es-ES" w:eastAsia="es-ES"/>
        </w:rPr>
        <w:t xml:space="preserve">han obtenido concesiones. Plantea nulidad absoluta e incidente de suspensión de </w:t>
      </w:r>
      <w:r w:rsidRPr="00BD21E4">
        <w:rPr>
          <w:rStyle w:val="CharacterStyle1"/>
          <w:spacing w:val="-6"/>
          <w:w w:val="105"/>
          <w:lang w:val="es-ES" w:eastAsia="es-ES"/>
        </w:rPr>
        <w:t xml:space="preserve">actuaciones administrativas en contra del acto del Consejo publicado en el Alcance 35 a La </w:t>
      </w:r>
      <w:r w:rsidRPr="00BD21E4">
        <w:rPr>
          <w:rStyle w:val="CharacterStyle1"/>
          <w:spacing w:val="-4"/>
          <w:w w:val="105"/>
          <w:lang w:val="es-ES" w:eastAsia="es-ES"/>
        </w:rPr>
        <w:t>Gaceta 83 del 2 de mayo del 2002.</w:t>
      </w:r>
    </w:p>
    <w:p w:rsidR="0032390F" w:rsidRDefault="0032390F" w:rsidP="0032390F">
      <w:pPr>
        <w:pStyle w:val="Style5"/>
        <w:kinsoku w:val="0"/>
        <w:autoSpaceDE/>
        <w:autoSpaceDN/>
        <w:adjustRightInd/>
        <w:spacing w:before="504" w:line="480" w:lineRule="auto"/>
        <w:ind w:left="1224" w:right="360"/>
        <w:rPr>
          <w:spacing w:val="-7"/>
          <w:w w:val="105"/>
          <w:lang w:val="es-ES" w:eastAsia="es-ES"/>
        </w:rPr>
      </w:pPr>
      <w:r w:rsidRPr="00BD21E4">
        <w:rPr>
          <w:spacing w:val="-7"/>
          <w:w w:val="105"/>
          <w:lang w:val="es-ES" w:eastAsia="es-ES"/>
        </w:rPr>
        <w:t xml:space="preserve">NOVENO: En los procedimientos seguidos se han observado las prescripciones legales. </w:t>
      </w:r>
    </w:p>
    <w:p w:rsidR="0032390F" w:rsidRPr="00BD21E4" w:rsidRDefault="0032390F" w:rsidP="0032390F">
      <w:pPr>
        <w:pStyle w:val="Style5"/>
        <w:kinsoku w:val="0"/>
        <w:autoSpaceDE/>
        <w:autoSpaceDN/>
        <w:adjustRightInd/>
        <w:spacing w:before="504" w:line="480" w:lineRule="auto"/>
        <w:ind w:left="1224" w:right="360"/>
        <w:rPr>
          <w:i/>
          <w:iCs/>
          <w:w w:val="105"/>
          <w:lang w:val="es-ES" w:eastAsia="es-ES"/>
        </w:rPr>
      </w:pPr>
      <w:r w:rsidRPr="00BD21E4">
        <w:rPr>
          <w:b/>
          <w:bCs/>
          <w:lang w:val="es-ES" w:eastAsia="es-ES"/>
        </w:rPr>
        <w:t xml:space="preserve">Redacta el Juez </w:t>
      </w:r>
      <w:proofErr w:type="spellStart"/>
      <w:r w:rsidRPr="00BD21E4">
        <w:rPr>
          <w:b/>
          <w:bCs/>
          <w:lang w:val="es-ES" w:eastAsia="es-ES"/>
        </w:rPr>
        <w:t>Portuguez</w:t>
      </w:r>
      <w:proofErr w:type="spellEnd"/>
      <w:r w:rsidRPr="00BD21E4">
        <w:rPr>
          <w:b/>
          <w:bCs/>
          <w:lang w:val="es-ES" w:eastAsia="es-ES"/>
        </w:rPr>
        <w:t xml:space="preserve"> Méndez; </w:t>
      </w:r>
      <w:r w:rsidRPr="00BD21E4">
        <w:rPr>
          <w:i/>
          <w:iCs/>
          <w:w w:val="105"/>
          <w:lang w:val="es-ES" w:eastAsia="es-ES"/>
        </w:rPr>
        <w:t>y,</w:t>
      </w:r>
    </w:p>
    <w:p w:rsidR="0032390F" w:rsidRPr="00BD21E4" w:rsidRDefault="0032390F" w:rsidP="0032390F">
      <w:pPr>
        <w:pStyle w:val="Style4"/>
        <w:kinsoku w:val="0"/>
        <w:autoSpaceDE/>
        <w:autoSpaceDN/>
        <w:spacing w:line="208" w:lineRule="auto"/>
        <w:ind w:left="1224" w:right="0" w:firstLine="0"/>
        <w:jc w:val="center"/>
        <w:rPr>
          <w:b/>
          <w:bCs/>
          <w:lang w:val="es-ES" w:eastAsia="es-ES"/>
        </w:rPr>
      </w:pPr>
      <w:r w:rsidRPr="00BD21E4">
        <w:rPr>
          <w:b/>
          <w:bCs/>
          <w:lang w:val="es-ES" w:eastAsia="es-ES"/>
        </w:rPr>
        <w:t>CONSIDERANDO:</w:t>
      </w:r>
    </w:p>
    <w:p w:rsidR="0032390F" w:rsidRPr="00BD21E4" w:rsidRDefault="0032390F" w:rsidP="0032390F">
      <w:pPr>
        <w:pStyle w:val="Style4"/>
        <w:numPr>
          <w:ilvl w:val="0"/>
          <w:numId w:val="1"/>
        </w:numPr>
        <w:tabs>
          <w:tab w:val="clear" w:pos="360"/>
          <w:tab w:val="num" w:pos="1656"/>
        </w:tabs>
        <w:kinsoku w:val="0"/>
        <w:autoSpaceDE/>
        <w:autoSpaceDN/>
        <w:ind w:left="1224"/>
        <w:rPr>
          <w:spacing w:val="-4"/>
          <w:w w:val="105"/>
          <w:lang w:val="es-ES" w:eastAsia="es-ES"/>
        </w:rPr>
      </w:pPr>
      <w:r w:rsidRPr="00BD21E4">
        <w:rPr>
          <w:b/>
          <w:bCs/>
          <w:spacing w:val="7"/>
          <w:lang w:val="es-ES" w:eastAsia="es-ES"/>
        </w:rPr>
        <w:lastRenderedPageBreak/>
        <w:t xml:space="preserve">SOBRE LA COMPETENCIA: </w:t>
      </w:r>
      <w:r w:rsidRPr="00BD21E4">
        <w:rPr>
          <w:spacing w:val="7"/>
          <w:w w:val="105"/>
          <w:lang w:val="es-ES" w:eastAsia="es-ES"/>
        </w:rPr>
        <w:t xml:space="preserve">De conformidad con el artículo 22 de la Ley </w:t>
      </w:r>
      <w:r w:rsidRPr="00BD21E4"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 w:rsidRPr="00BD21E4"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 w:rsidRPr="00BD21E4"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 w:rsidRPr="00BD21E4"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 w:rsidRPr="00BD21E4"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 w:rsidRPr="00BD21E4">
        <w:rPr>
          <w:spacing w:val="-3"/>
          <w:w w:val="105"/>
          <w:lang w:val="es-ES" w:eastAsia="es-ES"/>
        </w:rPr>
        <w:softHyphen/>
      </w:r>
      <w:r w:rsidRPr="00BD21E4"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 w:rsidRPr="00BD21E4">
        <w:rPr>
          <w:w w:val="105"/>
          <w:lang w:val="es-ES" w:eastAsia="es-ES"/>
        </w:rPr>
        <w:t xml:space="preserve">el Tribunal Administrativo de Transporte es el competente para conocer </w:t>
      </w:r>
      <w:r w:rsidRPr="00BD21E4">
        <w:rPr>
          <w:i/>
          <w:iCs/>
          <w:w w:val="105"/>
          <w:lang w:val="es-ES" w:eastAsia="es-ES"/>
        </w:rPr>
        <w:t xml:space="preserve">y </w:t>
      </w:r>
      <w:r w:rsidRPr="00BD21E4">
        <w:rPr>
          <w:w w:val="105"/>
          <w:lang w:val="es-ES" w:eastAsia="es-ES"/>
        </w:rPr>
        <w:t xml:space="preserve">resolver el </w:t>
      </w:r>
      <w:r w:rsidRPr="00BD21E4">
        <w:rPr>
          <w:spacing w:val="-4"/>
          <w:w w:val="105"/>
          <w:lang w:val="es-ES" w:eastAsia="es-ES"/>
        </w:rPr>
        <w:t>presente recurso de apelación.</w:t>
      </w:r>
    </w:p>
    <w:p w:rsidR="0032390F" w:rsidRDefault="0032390F" w:rsidP="0032390F">
      <w:pPr>
        <w:pStyle w:val="Style4"/>
        <w:numPr>
          <w:ilvl w:val="0"/>
          <w:numId w:val="1"/>
        </w:numPr>
        <w:tabs>
          <w:tab w:val="clear" w:pos="360"/>
          <w:tab w:val="num" w:pos="1656"/>
        </w:tabs>
        <w:kinsoku w:val="0"/>
        <w:autoSpaceDE/>
        <w:autoSpaceDN/>
        <w:ind w:left="1224"/>
        <w:rPr>
          <w:spacing w:val="-4"/>
          <w:w w:val="105"/>
          <w:lang w:val="es-ES" w:eastAsia="es-ES"/>
        </w:rPr>
      </w:pPr>
      <w:r w:rsidRPr="00BD21E4">
        <w:rPr>
          <w:b/>
          <w:bCs/>
          <w:spacing w:val="-5"/>
          <w:lang w:val="es-ES" w:eastAsia="es-ES"/>
        </w:rPr>
        <w:t xml:space="preserve">SOBRE LA ADMISIBILIDAD DEL RECURSO: </w:t>
      </w:r>
      <w:r w:rsidRPr="00BD21E4"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 w:rsidRPr="00BD21E4">
        <w:rPr>
          <w:spacing w:val="-5"/>
          <w:w w:val="105"/>
          <w:lang w:val="es-ES" w:eastAsia="es-ES"/>
        </w:rPr>
        <w:t xml:space="preserve"> El </w:t>
      </w:r>
      <w:r w:rsidRPr="00BD21E4">
        <w:rPr>
          <w:w w:val="105"/>
          <w:lang w:val="es-ES" w:eastAsia="es-ES"/>
        </w:rPr>
        <w:t xml:space="preserve">recurso es planteado por el señor </w:t>
      </w:r>
      <w:r w:rsidRPr="00BD21E4">
        <w:rPr>
          <w:b/>
          <w:bCs/>
          <w:lang w:val="es-ES" w:eastAsia="es-ES"/>
        </w:rPr>
        <w:t xml:space="preserve">MG, </w:t>
      </w:r>
      <w:r w:rsidRPr="00BD21E4">
        <w:rPr>
          <w:w w:val="105"/>
          <w:lang w:val="es-ES" w:eastAsia="es-ES"/>
        </w:rPr>
        <w:t xml:space="preserve">quien es oferente del concurso </w:t>
      </w:r>
      <w:r w:rsidRPr="00BD21E4">
        <w:rPr>
          <w:spacing w:val="-3"/>
          <w:w w:val="105"/>
          <w:lang w:val="es-ES" w:eastAsia="es-ES"/>
        </w:rPr>
        <w:t xml:space="preserve">público. </w:t>
      </w:r>
      <w:r w:rsidRPr="00BD21E4">
        <w:rPr>
          <w:b/>
          <w:bCs/>
          <w:spacing w:val="-3"/>
          <w:w w:val="105"/>
          <w:u w:val="single"/>
          <w:lang w:val="es-ES" w:eastAsia="es-ES"/>
        </w:rPr>
        <w:t>En cuanto al plazo de presentación del recurso:</w:t>
      </w:r>
      <w:r w:rsidRPr="00BD21E4">
        <w:rPr>
          <w:spacing w:val="-3"/>
          <w:w w:val="105"/>
          <w:lang w:val="es-ES" w:eastAsia="es-ES"/>
        </w:rPr>
        <w:t xml:space="preserve"> Conforme al estudio efectuado </w:t>
      </w:r>
      <w:r w:rsidRPr="00BD21E4">
        <w:rPr>
          <w:spacing w:val="-4"/>
          <w:w w:val="105"/>
          <w:lang w:val="es-ES" w:eastAsia="es-ES"/>
        </w:rPr>
        <w:t xml:space="preserve">el Recurso de Revocatoria con Apelación en subsidio en contra el artículo 1 de la sesión </w:t>
      </w:r>
      <w:r w:rsidRPr="00BD21E4">
        <w:rPr>
          <w:spacing w:val="-2"/>
          <w:w w:val="105"/>
          <w:lang w:val="es-ES" w:eastAsia="es-ES"/>
        </w:rPr>
        <w:t xml:space="preserve">ordinaria 037-2001 de la Junta Directiva del Consejo de Transporte Público, celebrada día </w:t>
      </w:r>
      <w:r w:rsidRPr="00BD21E4">
        <w:rPr>
          <w:spacing w:val="-6"/>
          <w:w w:val="105"/>
          <w:lang w:val="es-ES" w:eastAsia="es-ES"/>
        </w:rPr>
        <w:t xml:space="preserve">24 de octubre del 2001 fue presentado dentro del plazo legal establecido para tal fin, en los </w:t>
      </w:r>
      <w:r w:rsidRPr="00BD21E4">
        <w:rPr>
          <w:spacing w:val="4"/>
          <w:w w:val="105"/>
          <w:lang w:val="es-ES" w:eastAsia="es-ES"/>
        </w:rPr>
        <w:t xml:space="preserve">términos del artículo 11 de la Ley Reguladora del Servicio Público de Transporte </w:t>
      </w:r>
      <w:r w:rsidRPr="00BD21E4">
        <w:rPr>
          <w:spacing w:val="-1"/>
          <w:w w:val="105"/>
          <w:lang w:val="es-ES" w:eastAsia="es-ES"/>
        </w:rPr>
        <w:t xml:space="preserve">Remunerado de Personas en vehículos en la modalidad de taxi, Ley N° 7969, del 28 de </w:t>
      </w:r>
      <w:r w:rsidRPr="00BD21E4">
        <w:rPr>
          <w:spacing w:val="-4"/>
          <w:w w:val="105"/>
          <w:lang w:val="es-ES" w:eastAsia="es-ES"/>
        </w:rPr>
        <w:t xml:space="preserve">enero del 2000. Respecto al Recurso de con Apelación Subsidiaria, Nulidad Absoluta e </w:t>
      </w:r>
      <w:r w:rsidRPr="00BD21E4">
        <w:rPr>
          <w:spacing w:val="-3"/>
          <w:w w:val="105"/>
          <w:lang w:val="es-ES" w:eastAsia="es-ES"/>
        </w:rPr>
        <w:t>Incidente de Suspensión de Actuaciones, en contra del artículo 5 de la sesión ordinaria 3</w:t>
      </w:r>
      <w:r w:rsidRPr="00BD21E4">
        <w:rPr>
          <w:spacing w:val="-3"/>
          <w:w w:val="105"/>
          <w:lang w:val="es-ES" w:eastAsia="es-ES"/>
        </w:rPr>
        <w:softHyphen/>
      </w:r>
      <w:r w:rsidRPr="00BD21E4">
        <w:rPr>
          <w:spacing w:val="-4"/>
          <w:w w:val="105"/>
          <w:lang w:val="es-ES" w:eastAsia="es-ES"/>
        </w:rPr>
        <w:t>2002 del 10 de enero del 2002 y de la publicación del Alcance 35 a La Gaceta 83 del 2 de mayo del 2002, el mismo fue presentado en forma extemporánea.</w:t>
      </w:r>
    </w:p>
    <w:p w:rsidR="0032390F" w:rsidRPr="00BD21E4" w:rsidRDefault="0032390F" w:rsidP="0032390F">
      <w:pPr>
        <w:pStyle w:val="Style4"/>
        <w:kinsoku w:val="0"/>
        <w:autoSpaceDE/>
        <w:autoSpaceDN/>
        <w:ind w:left="1296" w:firstLine="0"/>
        <w:rPr>
          <w:spacing w:val="-4"/>
          <w:w w:val="105"/>
          <w:lang w:val="es-ES" w:eastAsia="es-ES"/>
        </w:rPr>
      </w:pPr>
    </w:p>
    <w:p w:rsidR="0032390F" w:rsidRPr="00423414" w:rsidRDefault="0032390F" w:rsidP="0032390F">
      <w:pPr>
        <w:pStyle w:val="Style5"/>
        <w:numPr>
          <w:ilvl w:val="0"/>
          <w:numId w:val="1"/>
        </w:numPr>
        <w:tabs>
          <w:tab w:val="clear" w:pos="360"/>
          <w:tab w:val="num" w:pos="1656"/>
        </w:tabs>
        <w:kinsoku w:val="0"/>
        <w:autoSpaceDE/>
        <w:autoSpaceDN/>
        <w:adjustRightInd/>
        <w:spacing w:after="108"/>
        <w:ind w:left="1296" w:right="72"/>
        <w:jc w:val="both"/>
        <w:rPr>
          <w:spacing w:val="-4"/>
          <w:w w:val="105"/>
          <w:lang w:val="es-ES" w:eastAsia="es-ES"/>
        </w:rPr>
      </w:pPr>
      <w:r w:rsidRPr="00423414">
        <w:rPr>
          <w:b/>
          <w:bCs/>
          <w:spacing w:val="2"/>
          <w:lang w:val="es-ES" w:eastAsia="es-ES"/>
        </w:rPr>
        <w:t xml:space="preserve">SOBRE LOS HECHOS PROBADOS.- </w:t>
      </w:r>
      <w:r w:rsidRPr="00423414">
        <w:rPr>
          <w:spacing w:val="2"/>
          <w:w w:val="105"/>
          <w:lang w:val="es-ES" w:eastAsia="es-ES"/>
        </w:rPr>
        <w:t xml:space="preserve">De importancia para la decisión de este </w:t>
      </w:r>
      <w:r w:rsidRPr="00423414"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 w:rsidRPr="00423414">
        <w:rPr>
          <w:spacing w:val="1"/>
          <w:w w:val="105"/>
          <w:lang w:val="es-ES" w:eastAsia="es-ES"/>
        </w:rPr>
        <w:t xml:space="preserve">sido acreditados: </w:t>
      </w:r>
      <w:r w:rsidRPr="00423414">
        <w:rPr>
          <w:b/>
          <w:bCs/>
          <w:spacing w:val="1"/>
          <w:lang w:val="es-ES" w:eastAsia="es-ES"/>
        </w:rPr>
        <w:t xml:space="preserve">A).- </w:t>
      </w:r>
      <w:r w:rsidRPr="00423414">
        <w:rPr>
          <w:bCs/>
          <w:spacing w:val="1"/>
          <w:lang w:val="es-ES" w:eastAsia="es-ES"/>
        </w:rPr>
        <w:t>Que</w:t>
      </w:r>
      <w:r w:rsidRPr="00423414">
        <w:rPr>
          <w:b/>
          <w:bCs/>
          <w:spacing w:val="1"/>
          <w:lang w:val="es-ES" w:eastAsia="es-ES"/>
        </w:rPr>
        <w:t xml:space="preserve"> </w:t>
      </w:r>
      <w:r w:rsidRPr="00423414">
        <w:rPr>
          <w:spacing w:val="1"/>
          <w:w w:val="105"/>
          <w:lang w:val="es-ES" w:eastAsia="es-ES"/>
        </w:rPr>
        <w:t xml:space="preserve">el Consejo de Transporte Público publicó en el Alcance 45 a </w:t>
      </w:r>
      <w:r w:rsidRPr="00423414"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 w:rsidRPr="00423414">
        <w:rPr>
          <w:spacing w:val="20"/>
          <w:w w:val="105"/>
          <w:lang w:val="es-ES" w:eastAsia="es-ES"/>
        </w:rPr>
        <w:t xml:space="preserve">PROCEDIMIENTO ESPECIAL ABREVIADO PARA EL TRANSPORTE </w:t>
      </w:r>
      <w:r w:rsidRPr="00423414">
        <w:rPr>
          <w:spacing w:val="-2"/>
          <w:w w:val="105"/>
          <w:lang w:val="es-ES" w:eastAsia="es-ES"/>
        </w:rPr>
        <w:t xml:space="preserve">REMUNERADO DE PERSONAS EN VEHÍCULOS EN LA MODALIDAD DE TAXI", </w:t>
      </w:r>
      <w:r w:rsidRPr="00423414"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 w:rsidRPr="00423414"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 w:rsidRPr="00423414">
        <w:rPr>
          <w:b/>
          <w:bCs/>
          <w:spacing w:val="-2"/>
          <w:lang w:val="es-ES" w:eastAsia="es-ES"/>
        </w:rPr>
        <w:t xml:space="preserve">B).- </w:t>
      </w:r>
      <w:r w:rsidRPr="00423414">
        <w:rPr>
          <w:spacing w:val="-2"/>
          <w:w w:val="105"/>
          <w:lang w:val="es-ES" w:eastAsia="es-ES"/>
        </w:rPr>
        <w:t xml:space="preserve">Que mediante </w:t>
      </w:r>
      <w:r w:rsidRPr="00423414"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 w:rsidRPr="00423414"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 w:rsidRPr="00423414"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 w:rsidRPr="00423414">
        <w:rPr>
          <w:w w:val="105"/>
          <w:lang w:val="es-ES" w:eastAsia="es-ES"/>
        </w:rPr>
        <w:t xml:space="preserve">ABREVIADO PARA EL TRANSPORTE REMUNERADO DE PERSONAS EN </w:t>
      </w:r>
      <w:r w:rsidRPr="00423414">
        <w:rPr>
          <w:spacing w:val="4"/>
          <w:w w:val="105"/>
          <w:lang w:val="es-ES" w:eastAsia="es-ES"/>
        </w:rPr>
        <w:t xml:space="preserve">VEHICULOS EN LA MODALIDAD DE TAXI" </w:t>
      </w:r>
      <w:r w:rsidRPr="00423414">
        <w:rPr>
          <w:b/>
          <w:bCs/>
          <w:spacing w:val="4"/>
          <w:lang w:val="es-ES" w:eastAsia="es-ES"/>
        </w:rPr>
        <w:t xml:space="preserve">C).- </w:t>
      </w:r>
      <w:r w:rsidRPr="00423414">
        <w:rPr>
          <w:spacing w:val="4"/>
          <w:w w:val="105"/>
          <w:lang w:val="es-ES" w:eastAsia="es-ES"/>
        </w:rPr>
        <w:t>Que el recurrente obtuvo una</w:t>
      </w:r>
      <w:r>
        <w:rPr>
          <w:spacing w:val="4"/>
          <w:w w:val="105"/>
          <w:lang w:val="es-ES" w:eastAsia="es-ES"/>
        </w:rPr>
        <w:t xml:space="preserve"> </w:t>
      </w:r>
      <w:r w:rsidRPr="00423414">
        <w:rPr>
          <w:spacing w:val="-4"/>
          <w:w w:val="105"/>
          <w:lang w:val="es-ES" w:eastAsia="es-ES"/>
        </w:rPr>
        <w:t xml:space="preserve">calificación de 80 puntos según se desprende de la lista de calificaciones publicadas en el </w:t>
      </w:r>
      <w:r w:rsidRPr="00423414">
        <w:rPr>
          <w:spacing w:val="-2"/>
          <w:w w:val="105"/>
          <w:lang w:val="es-ES" w:eastAsia="es-ES"/>
        </w:rPr>
        <w:t xml:space="preserve">Alcance No. 66 a La Gaceta No. 171 del día 6 de setiembre del 2001, visible al folio 42, y </w:t>
      </w:r>
      <w:r w:rsidRPr="00423414">
        <w:rPr>
          <w:spacing w:val="-5"/>
          <w:w w:val="105"/>
          <w:lang w:val="es-ES" w:eastAsia="es-ES"/>
        </w:rPr>
        <w:t xml:space="preserve">en el Alcance No. 73 a La Gaceta No. 73 del día 17 de octubre del 2001, visible al folio 43. </w:t>
      </w:r>
      <w:r w:rsidRPr="00423414">
        <w:rPr>
          <w:spacing w:val="-1"/>
          <w:w w:val="105"/>
          <w:lang w:val="es-ES" w:eastAsia="es-ES"/>
        </w:rPr>
        <w:t xml:space="preserve">D).- Que el recurrente participó en el concurso público, ante el Consejo de Transporte </w:t>
      </w:r>
      <w:r w:rsidRPr="00423414">
        <w:rPr>
          <w:w w:val="105"/>
          <w:lang w:val="es-ES" w:eastAsia="es-ES"/>
        </w:rPr>
        <w:t>Público, con el formulario de oferta N</w:t>
      </w:r>
      <w:proofErr w:type="gramStart"/>
      <w:r w:rsidRPr="00423414">
        <w:rPr>
          <w:w w:val="105"/>
          <w:lang w:val="es-ES" w:eastAsia="es-ES"/>
        </w:rPr>
        <w:t xml:space="preserve">° </w:t>
      </w:r>
      <w:r>
        <w:rPr>
          <w:w w:val="105"/>
          <w:lang w:val="es-ES" w:eastAsia="es-ES"/>
        </w:rPr>
        <w:t>….</w:t>
      </w:r>
      <w:proofErr w:type="gramEnd"/>
      <w:r w:rsidRPr="00423414">
        <w:rPr>
          <w:w w:val="105"/>
          <w:lang w:val="es-ES" w:eastAsia="es-ES"/>
        </w:rPr>
        <w:t xml:space="preserve"> por la base de operación 60 70 10 (ver </w:t>
      </w:r>
      <w:r w:rsidRPr="00423414">
        <w:rPr>
          <w:spacing w:val="-4"/>
          <w:w w:val="105"/>
          <w:lang w:val="es-ES" w:eastAsia="es-ES"/>
        </w:rPr>
        <w:t>folios 1 al 12 del expediente).</w:t>
      </w:r>
    </w:p>
    <w:p w:rsidR="0032390F" w:rsidRPr="00BD21E4" w:rsidRDefault="0032390F" w:rsidP="0032390F">
      <w:pPr>
        <w:pStyle w:val="Style5"/>
        <w:numPr>
          <w:ilvl w:val="0"/>
          <w:numId w:val="2"/>
        </w:numPr>
        <w:tabs>
          <w:tab w:val="clear" w:pos="360"/>
          <w:tab w:val="num" w:pos="1728"/>
        </w:tabs>
        <w:kinsoku w:val="0"/>
        <w:autoSpaceDE/>
        <w:autoSpaceDN/>
        <w:adjustRightInd/>
        <w:spacing w:before="288" w:line="206" w:lineRule="auto"/>
        <w:ind w:left="1368"/>
        <w:rPr>
          <w:spacing w:val="16"/>
          <w:w w:val="105"/>
          <w:lang w:val="es-ES" w:eastAsia="es-ES"/>
        </w:rPr>
      </w:pPr>
      <w:r w:rsidRPr="00BD21E4">
        <w:rPr>
          <w:spacing w:val="16"/>
          <w:w w:val="105"/>
          <w:lang w:val="es-ES" w:eastAsia="es-ES"/>
        </w:rPr>
        <w:t>HECHOS NO PROBADOS.-</w:t>
      </w:r>
    </w:p>
    <w:p w:rsidR="0032390F" w:rsidRPr="00BD21E4" w:rsidRDefault="0032390F" w:rsidP="0032390F">
      <w:pPr>
        <w:pStyle w:val="Style5"/>
        <w:kinsoku w:val="0"/>
        <w:autoSpaceDE/>
        <w:autoSpaceDN/>
        <w:adjustRightInd/>
        <w:spacing w:before="288"/>
        <w:ind w:left="1296"/>
        <w:rPr>
          <w:spacing w:val="-3"/>
          <w:w w:val="105"/>
          <w:lang w:val="es-ES" w:eastAsia="es-ES"/>
        </w:rPr>
      </w:pPr>
      <w:r w:rsidRPr="00BD21E4">
        <w:rPr>
          <w:spacing w:val="-3"/>
          <w:w w:val="105"/>
          <w:lang w:val="es-ES" w:eastAsia="es-ES"/>
        </w:rPr>
        <w:t>Ninguno de importancia para la resolución del presente asunto.</w:t>
      </w:r>
    </w:p>
    <w:p w:rsidR="0032390F" w:rsidRPr="00BD21E4" w:rsidRDefault="0032390F" w:rsidP="0032390F">
      <w:pPr>
        <w:pStyle w:val="Style5"/>
        <w:numPr>
          <w:ilvl w:val="0"/>
          <w:numId w:val="2"/>
        </w:numPr>
        <w:tabs>
          <w:tab w:val="clear" w:pos="360"/>
          <w:tab w:val="num" w:pos="1728"/>
        </w:tabs>
        <w:kinsoku w:val="0"/>
        <w:autoSpaceDE/>
        <w:autoSpaceDN/>
        <w:adjustRightInd/>
        <w:spacing w:before="576" w:line="208" w:lineRule="auto"/>
        <w:ind w:left="1368"/>
        <w:rPr>
          <w:spacing w:val="20"/>
          <w:w w:val="105"/>
          <w:lang w:val="es-ES" w:eastAsia="es-ES"/>
        </w:rPr>
      </w:pPr>
      <w:r w:rsidRPr="00BD21E4">
        <w:rPr>
          <w:spacing w:val="20"/>
          <w:w w:val="105"/>
          <w:lang w:val="es-ES" w:eastAsia="es-ES"/>
        </w:rPr>
        <w:t>SOBRE EL FONDO.-</w:t>
      </w:r>
    </w:p>
    <w:p w:rsidR="0032390F" w:rsidRPr="00BD21E4" w:rsidRDefault="0032390F" w:rsidP="0032390F">
      <w:pPr>
        <w:pStyle w:val="Style6"/>
        <w:kinsoku w:val="0"/>
        <w:autoSpaceDE/>
        <w:autoSpaceDN/>
        <w:ind w:left="1296"/>
        <w:rPr>
          <w:w w:val="105"/>
          <w:lang w:val="es-ES" w:eastAsia="es-ES"/>
        </w:rPr>
      </w:pPr>
      <w:r w:rsidRPr="00BD21E4"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 w:rsidRPr="00BD21E4"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 w:rsidRPr="00BD21E4">
        <w:rPr>
          <w:spacing w:val="-2"/>
          <w:w w:val="105"/>
          <w:lang w:val="es-ES" w:eastAsia="es-ES"/>
        </w:rPr>
        <w:t xml:space="preserve">cuestionando la forma en que el recurrido Consejo consignó la oferta señor </w:t>
      </w:r>
      <w:r w:rsidRPr="00BD21E4">
        <w:rPr>
          <w:b/>
          <w:bCs/>
          <w:spacing w:val="-2"/>
          <w:w w:val="105"/>
          <w:lang w:val="es-ES" w:eastAsia="es-ES"/>
        </w:rPr>
        <w:t>M</w:t>
      </w:r>
      <w:r w:rsidRPr="00BD21E4">
        <w:rPr>
          <w:b/>
          <w:bCs/>
          <w:w w:val="105"/>
          <w:lang w:val="es-ES" w:eastAsia="es-ES"/>
        </w:rPr>
        <w:t xml:space="preserve">G </w:t>
      </w:r>
      <w:r w:rsidRPr="00BD21E4">
        <w:rPr>
          <w:w w:val="105"/>
          <w:lang w:val="es-ES" w:eastAsia="es-ES"/>
        </w:rPr>
        <w:t>enviándolo al proceso aleatorio teniendo como base una calificación de 80 puntos.</w:t>
      </w:r>
    </w:p>
    <w:p w:rsidR="0032390F" w:rsidRPr="00BD21E4" w:rsidRDefault="0032390F" w:rsidP="0032390F">
      <w:pPr>
        <w:pStyle w:val="Style6"/>
        <w:kinsoku w:val="0"/>
        <w:autoSpaceDE/>
        <w:autoSpaceDN/>
        <w:ind w:left="1296"/>
        <w:jc w:val="left"/>
        <w:rPr>
          <w:spacing w:val="-4"/>
          <w:w w:val="105"/>
          <w:lang w:val="es-ES" w:eastAsia="es-ES"/>
        </w:rPr>
      </w:pPr>
      <w:r w:rsidRPr="00BD21E4">
        <w:rPr>
          <w:w w:val="105"/>
          <w:lang w:val="es-ES" w:eastAsia="es-ES"/>
        </w:rPr>
        <w:lastRenderedPageBreak/>
        <w:t xml:space="preserve">En ese ámbito de condiciones y para el análisis de la situación expuesta, se procede a </w:t>
      </w:r>
      <w:r w:rsidRPr="00BD21E4">
        <w:rPr>
          <w:spacing w:val="-4"/>
          <w:w w:val="105"/>
          <w:lang w:val="es-ES" w:eastAsia="es-ES"/>
        </w:rPr>
        <w:t>detallar conforme el marco normativo lo siguiente:</w:t>
      </w:r>
    </w:p>
    <w:p w:rsidR="0032390F" w:rsidRPr="00BD21E4" w:rsidRDefault="0032390F" w:rsidP="0032390F">
      <w:pPr>
        <w:pStyle w:val="Style6"/>
        <w:kinsoku w:val="0"/>
        <w:autoSpaceDE/>
        <w:autoSpaceDN/>
        <w:ind w:left="1296"/>
        <w:jc w:val="left"/>
        <w:rPr>
          <w:spacing w:val="-4"/>
          <w:w w:val="105"/>
          <w:lang w:val="es-ES" w:eastAsia="es-ES"/>
        </w:rPr>
      </w:pPr>
      <w:r w:rsidRPr="00BD21E4"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 w:rsidRPr="00BD21E4"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32390F" w:rsidRPr="00BD21E4" w:rsidRDefault="0032390F" w:rsidP="0032390F">
      <w:pPr>
        <w:pStyle w:val="Style6"/>
        <w:kinsoku w:val="0"/>
        <w:autoSpaceDE/>
        <w:autoSpaceDN/>
        <w:ind w:left="1296"/>
        <w:jc w:val="left"/>
        <w:rPr>
          <w:i/>
          <w:iCs/>
          <w:spacing w:val="-3"/>
          <w:w w:val="105"/>
          <w:lang w:val="es-ES" w:eastAsia="es-ES"/>
        </w:rPr>
      </w:pPr>
      <w:r w:rsidRPr="00BD21E4">
        <w:rPr>
          <w:i/>
          <w:iCs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 w:rsidRPr="00BD21E4"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32390F" w:rsidRPr="00BD21E4" w:rsidRDefault="0032390F" w:rsidP="0032390F">
      <w:pPr>
        <w:pStyle w:val="Style6"/>
        <w:kinsoku w:val="0"/>
        <w:autoSpaceDE/>
        <w:autoSpaceDN/>
        <w:ind w:left="1296"/>
        <w:rPr>
          <w:spacing w:val="-4"/>
          <w:w w:val="105"/>
          <w:lang w:val="es-ES" w:eastAsia="es-ES"/>
        </w:rPr>
      </w:pPr>
      <w:r w:rsidRPr="00BD21E4">
        <w:rPr>
          <w:w w:val="105"/>
          <w:lang w:val="es-ES" w:eastAsia="es-ES"/>
        </w:rPr>
        <w:t xml:space="preserve">Párrafo tercero: </w:t>
      </w:r>
      <w:r w:rsidRPr="00BD21E4">
        <w:rPr>
          <w:b/>
          <w:bCs/>
          <w:i/>
          <w:iCs/>
          <w:w w:val="105"/>
          <w:u w:val="single"/>
          <w:lang w:val="es-ES" w:eastAsia="es-ES"/>
        </w:rPr>
        <w:t xml:space="preserve">Cuando falten concesiones por adjudicar y se determine un número </w:t>
      </w:r>
      <w:r w:rsidRPr="00BD21E4">
        <w:rPr>
          <w:b/>
          <w:bCs/>
          <w:i/>
          <w:iCs/>
          <w:spacing w:val="-6"/>
          <w:w w:val="105"/>
          <w:u w:val="single"/>
          <w:lang w:val="es-ES" w:eastAsia="es-ES"/>
        </w:rPr>
        <w:t>mayor de ofertas con punta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>j</w:t>
      </w:r>
      <w:r w:rsidRPr="00BD21E4"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es de calificación iguales que de concesiones disponibles, se </w:t>
      </w:r>
      <w:r w:rsidRPr="00BD21E4"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 w:rsidRPr="00BD21E4">
        <w:rPr>
          <w:spacing w:val="-5"/>
          <w:w w:val="105"/>
          <w:lang w:val="es-ES" w:eastAsia="es-ES"/>
        </w:rPr>
        <w:t xml:space="preserve"> (Lo subrayado y destacado no </w:t>
      </w:r>
      <w:r w:rsidRPr="00BD21E4">
        <w:rPr>
          <w:spacing w:val="-4"/>
          <w:w w:val="105"/>
          <w:lang w:val="es-ES" w:eastAsia="es-ES"/>
        </w:rPr>
        <w:t>pertenece al original)</w:t>
      </w:r>
    </w:p>
    <w:p w:rsidR="0032390F" w:rsidRPr="00BD21E4" w:rsidRDefault="0032390F" w:rsidP="0032390F">
      <w:pPr>
        <w:pStyle w:val="Style6"/>
        <w:kinsoku w:val="0"/>
        <w:autoSpaceDE/>
        <w:autoSpaceDN/>
        <w:spacing w:before="252"/>
        <w:ind w:left="1296"/>
        <w:jc w:val="left"/>
        <w:rPr>
          <w:spacing w:val="-4"/>
          <w:w w:val="105"/>
          <w:lang w:val="es-ES" w:eastAsia="es-ES"/>
        </w:rPr>
      </w:pPr>
      <w:r w:rsidRPr="00BD21E4"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 w:rsidRPr="00BD21E4"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32390F" w:rsidRPr="00BD21E4" w:rsidRDefault="0032390F" w:rsidP="0032390F">
      <w:pPr>
        <w:pStyle w:val="Style6"/>
        <w:kinsoku w:val="0"/>
        <w:autoSpaceDE/>
        <w:autoSpaceDN/>
        <w:ind w:left="1296"/>
        <w:rPr>
          <w:b/>
          <w:bCs/>
          <w:i/>
          <w:iCs/>
          <w:spacing w:val="-2"/>
          <w:w w:val="105"/>
          <w:lang w:val="es-ES" w:eastAsia="es-ES"/>
        </w:rPr>
      </w:pPr>
      <w:r w:rsidRPr="00BD21E4">
        <w:rPr>
          <w:i/>
          <w:iCs/>
          <w:spacing w:val="-5"/>
          <w:w w:val="105"/>
          <w:lang w:val="es-ES" w:eastAsia="es-ES"/>
        </w:rPr>
        <w:t xml:space="preserve">"Artículo </w:t>
      </w:r>
      <w:r w:rsidRPr="00BD21E4"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 w:rsidRPr="00BD21E4"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 w:rsidRPr="00BD21E4"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32390F" w:rsidRPr="00BD21E4" w:rsidRDefault="0032390F" w:rsidP="0032390F">
      <w:pPr>
        <w:pStyle w:val="Style6"/>
        <w:kinsoku w:val="0"/>
        <w:autoSpaceDE/>
        <w:autoSpaceDN/>
        <w:spacing w:before="216" w:after="108"/>
        <w:ind w:left="1296"/>
        <w:rPr>
          <w:i/>
          <w:iCs/>
          <w:spacing w:val="-4"/>
          <w:w w:val="105"/>
          <w:lang w:val="es-ES" w:eastAsia="es-ES"/>
        </w:rPr>
      </w:pPr>
      <w:r w:rsidRPr="00BD21E4">
        <w:rPr>
          <w:b/>
          <w:bCs/>
          <w:spacing w:val="-4"/>
          <w:w w:val="105"/>
          <w:lang w:val="es-ES" w:eastAsia="es-ES"/>
        </w:rPr>
        <w:t xml:space="preserve">Párrafos tercero </w:t>
      </w:r>
      <w:r w:rsidRPr="00BD21E4">
        <w:rPr>
          <w:spacing w:val="-4"/>
          <w:w w:val="105"/>
          <w:lang w:val="es-ES" w:eastAsia="es-ES"/>
        </w:rPr>
        <w:t xml:space="preserve">y </w:t>
      </w:r>
      <w:r w:rsidRPr="00BD21E4">
        <w:rPr>
          <w:b/>
          <w:bCs/>
          <w:spacing w:val="-4"/>
          <w:w w:val="105"/>
          <w:lang w:val="es-ES" w:eastAsia="es-ES"/>
        </w:rPr>
        <w:t xml:space="preserve">cuarto: </w:t>
      </w:r>
      <w:r w:rsidRPr="00BD21E4">
        <w:rPr>
          <w:i/>
          <w:iCs/>
          <w:spacing w:val="-4"/>
          <w:w w:val="105"/>
          <w:lang w:val="es-ES" w:eastAsia="es-ES"/>
        </w:rPr>
        <w:t xml:space="preserve">Cuando falten concesiones por adjudicar y se determine un </w:t>
      </w:r>
      <w:r w:rsidRPr="00BD21E4"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 w:rsidRPr="00BD21E4"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32390F" w:rsidRPr="00BD21E4" w:rsidRDefault="0032390F" w:rsidP="0032390F">
      <w:pPr>
        <w:pStyle w:val="Style5"/>
        <w:kinsoku w:val="0"/>
        <w:autoSpaceDE/>
        <w:autoSpaceDN/>
        <w:adjustRightInd/>
        <w:spacing w:before="216" w:line="278" w:lineRule="exact"/>
        <w:ind w:left="1296" w:right="144"/>
        <w:jc w:val="both"/>
        <w:rPr>
          <w:i/>
          <w:iCs/>
          <w:w w:val="105"/>
          <w:lang w:val="es-ES" w:eastAsia="es-ES"/>
        </w:rPr>
      </w:pPr>
      <w:r w:rsidRPr="00BD21E4">
        <w:rPr>
          <w:i/>
          <w:iCs/>
          <w:spacing w:val="-4"/>
          <w:w w:val="105"/>
          <w:lang w:val="es-ES" w:eastAsia="es-ES"/>
        </w:rPr>
        <w:t xml:space="preserve">Dicha adjudicación se realizará mediante un sorteo en el cual por cada base de operación </w:t>
      </w:r>
      <w:r w:rsidRPr="00BD21E4">
        <w:rPr>
          <w:i/>
          <w:iCs/>
          <w:spacing w:val="-5"/>
          <w:w w:val="105"/>
          <w:lang w:val="es-ES" w:eastAsia="es-ES"/>
        </w:rPr>
        <w:t xml:space="preserve">se asignará a los oferentes de esa base un número que se incluirá en una esfera asignando </w:t>
      </w:r>
      <w:r w:rsidRPr="00BD21E4">
        <w:rPr>
          <w:i/>
          <w:iCs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 w:rsidRPr="00BD21E4">
        <w:rPr>
          <w:i/>
          <w:iCs/>
          <w:w w:val="105"/>
          <w:lang w:val="es-ES" w:eastAsia="es-ES"/>
        </w:rPr>
        <w:t>operativo."</w:t>
      </w:r>
    </w:p>
    <w:p w:rsidR="0032390F" w:rsidRPr="00BD21E4" w:rsidRDefault="0032390F" w:rsidP="0032390F">
      <w:pPr>
        <w:pStyle w:val="Style7"/>
        <w:kinsoku w:val="0"/>
        <w:autoSpaceDE/>
        <w:autoSpaceDN/>
        <w:spacing w:before="216" w:line="281" w:lineRule="exact"/>
        <w:ind w:left="1296"/>
        <w:rPr>
          <w:rStyle w:val="CharacterStyle6"/>
          <w:spacing w:val="-6"/>
          <w:sz w:val="24"/>
          <w:szCs w:val="24"/>
          <w:lang w:val="es-ES" w:eastAsia="es-ES"/>
        </w:rPr>
      </w:pPr>
      <w:r w:rsidRPr="00BD21E4">
        <w:rPr>
          <w:rStyle w:val="CharacterStyle6"/>
          <w:spacing w:val="-2"/>
          <w:sz w:val="24"/>
          <w:szCs w:val="24"/>
          <w:lang w:val="es-ES" w:eastAsia="es-ES"/>
        </w:rPr>
        <w:t xml:space="preserve">Ahora bien, de ese hecho se generó la posibilidad de la participación de un proceso </w:t>
      </w:r>
      <w:r w:rsidRPr="00BD21E4">
        <w:rPr>
          <w:rStyle w:val="CharacterStyle6"/>
          <w:spacing w:val="-3"/>
          <w:sz w:val="24"/>
          <w:szCs w:val="24"/>
          <w:lang w:val="es-ES" w:eastAsia="es-ES"/>
        </w:rPr>
        <w:t xml:space="preserve">aleatorio, en el tanto de las cuarenta y nueve concesiones existentes, para la base de </w:t>
      </w:r>
      <w:r w:rsidRPr="00BD21E4">
        <w:rPr>
          <w:rStyle w:val="CharacterStyle6"/>
          <w:spacing w:val="-12"/>
          <w:sz w:val="24"/>
          <w:szCs w:val="24"/>
          <w:lang w:val="es-ES" w:eastAsia="es-ES"/>
        </w:rPr>
        <w:t xml:space="preserve">operación 607010, CINCO lo eran para otorgar a oferentes que concursaran para vehículos </w:t>
      </w:r>
      <w:r w:rsidRPr="00BD21E4">
        <w:rPr>
          <w:rStyle w:val="CharacterStyle6"/>
          <w:spacing w:val="-5"/>
          <w:sz w:val="24"/>
          <w:szCs w:val="24"/>
          <w:lang w:val="es-ES" w:eastAsia="es-ES"/>
        </w:rPr>
        <w:t xml:space="preserve">adaptados en discapacitados, las cuales 4 fueron adjudicadas en forma directa con nota de </w:t>
      </w:r>
      <w:r w:rsidRPr="00BD21E4">
        <w:rPr>
          <w:rStyle w:val="CharacterStyle6"/>
          <w:spacing w:val="-1"/>
          <w:sz w:val="24"/>
          <w:szCs w:val="24"/>
          <w:lang w:val="es-ES" w:eastAsia="es-ES"/>
        </w:rPr>
        <w:t xml:space="preserve">80 puntos y una fue declarada desierta. Así pues, de las restantes cuarenta y cuatro </w:t>
      </w:r>
      <w:r w:rsidRPr="00BD21E4">
        <w:rPr>
          <w:rStyle w:val="CharacterStyle6"/>
          <w:spacing w:val="-4"/>
          <w:sz w:val="24"/>
          <w:szCs w:val="24"/>
          <w:lang w:val="es-ES" w:eastAsia="es-ES"/>
        </w:rPr>
        <w:t xml:space="preserve">concesiones, cuarenta y dos oferentes obtuvieron una calificación igual a 100 y cinco </w:t>
      </w:r>
      <w:r w:rsidRPr="00BD21E4">
        <w:rPr>
          <w:rStyle w:val="CharacterStyle6"/>
          <w:spacing w:val="-6"/>
          <w:sz w:val="24"/>
          <w:szCs w:val="24"/>
          <w:lang w:val="es-ES" w:eastAsia="es-ES"/>
        </w:rPr>
        <w:t xml:space="preserve">obtuvieron una calificación de noventa </w:t>
      </w:r>
      <w:r w:rsidRPr="00BD21E4">
        <w:rPr>
          <w:rStyle w:val="CharacterStyle6"/>
          <w:i/>
          <w:iCs/>
          <w:spacing w:val="-6"/>
          <w:w w:val="105"/>
          <w:sz w:val="24"/>
          <w:szCs w:val="24"/>
          <w:lang w:val="es-ES" w:eastAsia="es-ES"/>
        </w:rPr>
        <w:t xml:space="preserve">y </w:t>
      </w:r>
      <w:r w:rsidRPr="00BD21E4">
        <w:rPr>
          <w:rStyle w:val="CharacterStyle6"/>
          <w:spacing w:val="-6"/>
          <w:sz w:val="24"/>
          <w:szCs w:val="24"/>
          <w:lang w:val="es-ES" w:eastAsia="es-ES"/>
        </w:rPr>
        <w:t>seis.</w:t>
      </w:r>
    </w:p>
    <w:p w:rsidR="0032390F" w:rsidRPr="00BD21E4" w:rsidRDefault="0032390F" w:rsidP="0032390F">
      <w:pPr>
        <w:pStyle w:val="Style7"/>
        <w:kinsoku w:val="0"/>
        <w:autoSpaceDE/>
        <w:autoSpaceDN/>
        <w:spacing w:line="280" w:lineRule="exact"/>
        <w:ind w:left="1296"/>
        <w:rPr>
          <w:rStyle w:val="CharacterStyle6"/>
          <w:spacing w:val="-7"/>
          <w:sz w:val="24"/>
          <w:szCs w:val="24"/>
          <w:lang w:val="es-ES" w:eastAsia="es-ES"/>
        </w:rPr>
      </w:pPr>
      <w:r w:rsidRPr="00BD21E4">
        <w:rPr>
          <w:rStyle w:val="CharacterStyle6"/>
          <w:spacing w:val="-2"/>
          <w:sz w:val="24"/>
          <w:szCs w:val="24"/>
          <w:lang w:val="es-ES" w:eastAsia="es-ES"/>
        </w:rPr>
        <w:t xml:space="preserve">Ello que lleva a la conclusión inequívoca de que se enviaran al proceso aleatorio las </w:t>
      </w:r>
      <w:r w:rsidRPr="00BD21E4">
        <w:rPr>
          <w:rStyle w:val="CharacterStyle6"/>
          <w:spacing w:val="-12"/>
          <w:sz w:val="24"/>
          <w:szCs w:val="24"/>
          <w:lang w:val="es-ES" w:eastAsia="es-ES"/>
        </w:rPr>
        <w:t xml:space="preserve">concesiones disponibles para conservar el derecho de igualdad entre todos los oferentes que </w:t>
      </w:r>
      <w:r w:rsidRPr="00BD21E4">
        <w:rPr>
          <w:rStyle w:val="CharacterStyle6"/>
          <w:spacing w:val="-7"/>
          <w:sz w:val="24"/>
          <w:szCs w:val="24"/>
          <w:lang w:val="es-ES" w:eastAsia="es-ES"/>
        </w:rPr>
        <w:t>obtuvieron tanto la calificación máxima como 96 puntos en sus ofertas.</w:t>
      </w:r>
    </w:p>
    <w:p w:rsidR="0032390F" w:rsidRPr="00BD21E4" w:rsidRDefault="0032390F" w:rsidP="0032390F">
      <w:pPr>
        <w:pStyle w:val="Style7"/>
        <w:kinsoku w:val="0"/>
        <w:autoSpaceDE/>
        <w:autoSpaceDN/>
        <w:spacing w:line="281" w:lineRule="exact"/>
        <w:ind w:left="1296"/>
        <w:rPr>
          <w:rStyle w:val="CharacterStyle6"/>
          <w:spacing w:val="-5"/>
          <w:sz w:val="24"/>
          <w:szCs w:val="24"/>
          <w:lang w:val="es-ES" w:eastAsia="es-ES"/>
        </w:rPr>
      </w:pPr>
      <w:r w:rsidRPr="00BD21E4">
        <w:rPr>
          <w:rStyle w:val="CharacterStyle6"/>
          <w:spacing w:val="-5"/>
          <w:sz w:val="24"/>
          <w:szCs w:val="24"/>
          <w:lang w:val="es-ES" w:eastAsia="es-ES"/>
        </w:rPr>
        <w:t xml:space="preserve">Asimismo, la obtención de los ochenta puntos, una vez realizada la calificación de la plica </w:t>
      </w:r>
      <w:r w:rsidRPr="00BD21E4">
        <w:rPr>
          <w:rStyle w:val="CharacterStyle6"/>
          <w:spacing w:val="-3"/>
          <w:sz w:val="24"/>
          <w:szCs w:val="24"/>
          <w:lang w:val="es-ES" w:eastAsia="es-ES"/>
        </w:rPr>
        <w:t xml:space="preserve">del recurrente, de entre todos los oferentes, acarreó el desamparo en buena lid para </w:t>
      </w:r>
      <w:r w:rsidRPr="00BD21E4">
        <w:rPr>
          <w:rStyle w:val="CharacterStyle6"/>
          <w:spacing w:val="-7"/>
          <w:sz w:val="24"/>
          <w:szCs w:val="24"/>
          <w:lang w:val="es-ES" w:eastAsia="es-ES"/>
        </w:rPr>
        <w:t xml:space="preserve">proseguir dentro del proceso de adjudicación, por no haber alcanzado la totalidad de los </w:t>
      </w:r>
      <w:r w:rsidRPr="00BD21E4">
        <w:rPr>
          <w:rStyle w:val="CharacterStyle6"/>
          <w:spacing w:val="-6"/>
          <w:sz w:val="24"/>
          <w:szCs w:val="24"/>
          <w:lang w:val="es-ES" w:eastAsia="es-ES"/>
        </w:rPr>
        <w:t xml:space="preserve">puntos permitida para satisfacer sus pretensiones, lo que nos lleva a establecer que no se </w:t>
      </w:r>
      <w:r w:rsidRPr="00BD21E4">
        <w:rPr>
          <w:rStyle w:val="CharacterStyle6"/>
          <w:spacing w:val="-7"/>
          <w:sz w:val="24"/>
          <w:szCs w:val="24"/>
          <w:lang w:val="es-ES" w:eastAsia="es-ES"/>
        </w:rPr>
        <w:t xml:space="preserve">puede acceder a las pretensiones del recurrente, en el tanto advierte que en otras zonas del </w:t>
      </w:r>
      <w:r w:rsidRPr="00BD21E4">
        <w:rPr>
          <w:rStyle w:val="CharacterStyle6"/>
          <w:spacing w:val="-5"/>
          <w:sz w:val="24"/>
          <w:szCs w:val="24"/>
          <w:lang w:val="es-ES" w:eastAsia="es-ES"/>
        </w:rPr>
        <w:t>país se adjudicaron concesiones con una calificación igual a la suya, en categoría rural.</w:t>
      </w:r>
    </w:p>
    <w:p w:rsidR="0032390F" w:rsidRPr="00BD21E4" w:rsidRDefault="0032390F" w:rsidP="0032390F">
      <w:pPr>
        <w:pStyle w:val="Style7"/>
        <w:kinsoku w:val="0"/>
        <w:autoSpaceDE/>
        <w:autoSpaceDN/>
        <w:spacing w:line="271" w:lineRule="exact"/>
        <w:ind w:left="1296"/>
        <w:rPr>
          <w:rStyle w:val="CharacterStyle6"/>
          <w:spacing w:val="-6"/>
          <w:sz w:val="24"/>
          <w:szCs w:val="24"/>
          <w:lang w:val="es-ES" w:eastAsia="es-ES"/>
        </w:rPr>
      </w:pPr>
      <w:r w:rsidRPr="00BD21E4">
        <w:rPr>
          <w:rStyle w:val="CharacterStyle6"/>
          <w:spacing w:val="-3"/>
          <w:sz w:val="24"/>
          <w:szCs w:val="24"/>
          <w:lang w:val="es-ES" w:eastAsia="es-ES"/>
        </w:rPr>
        <w:t xml:space="preserve">Empero, se debe recordar, que acceder a esa petición basados en ese argumento, no </w:t>
      </w:r>
      <w:r w:rsidRPr="00BD21E4">
        <w:rPr>
          <w:rStyle w:val="CharacterStyle6"/>
          <w:spacing w:val="-1"/>
          <w:sz w:val="24"/>
          <w:szCs w:val="24"/>
          <w:lang w:val="es-ES" w:eastAsia="es-ES"/>
        </w:rPr>
        <w:t xml:space="preserve">encuentra asidero jurídico que lo sustente, debido a que cada base de operación es </w:t>
      </w:r>
      <w:r w:rsidRPr="00BD21E4">
        <w:rPr>
          <w:rStyle w:val="CharacterStyle6"/>
          <w:spacing w:val="-5"/>
          <w:sz w:val="24"/>
          <w:szCs w:val="24"/>
          <w:lang w:val="es-ES" w:eastAsia="es-ES"/>
        </w:rPr>
        <w:t xml:space="preserve">independiente una de la otra, y que en cada una de ellas va a depender del número de oferentes que participen, así como del número de concesiones a adjudicar y del tipo de </w:t>
      </w:r>
      <w:r w:rsidRPr="00BD21E4">
        <w:rPr>
          <w:rStyle w:val="CharacterStyle6"/>
          <w:spacing w:val="-6"/>
          <w:sz w:val="24"/>
          <w:szCs w:val="24"/>
          <w:lang w:val="es-ES" w:eastAsia="es-ES"/>
        </w:rPr>
        <w:t>servicio ofrecido.</w:t>
      </w:r>
    </w:p>
    <w:p w:rsidR="0032390F" w:rsidRPr="00BD21E4" w:rsidRDefault="0032390F" w:rsidP="0032390F">
      <w:pPr>
        <w:pStyle w:val="Style7"/>
        <w:kinsoku w:val="0"/>
        <w:autoSpaceDE/>
        <w:autoSpaceDN/>
        <w:spacing w:before="252" w:line="277" w:lineRule="exact"/>
        <w:ind w:left="1296"/>
        <w:rPr>
          <w:rStyle w:val="CharacterStyle6"/>
          <w:spacing w:val="-8"/>
          <w:sz w:val="24"/>
          <w:szCs w:val="24"/>
          <w:lang w:val="es-ES" w:eastAsia="es-ES"/>
        </w:rPr>
      </w:pPr>
      <w:r w:rsidRPr="00BD21E4">
        <w:rPr>
          <w:rStyle w:val="CharacterStyle6"/>
          <w:spacing w:val="-9"/>
          <w:sz w:val="24"/>
          <w:szCs w:val="24"/>
          <w:lang w:val="es-ES" w:eastAsia="es-ES"/>
        </w:rPr>
        <w:lastRenderedPageBreak/>
        <w:t xml:space="preserve">En cuanto a los recursos e incidentes presentados el día 26 de junio del 2002 en contra del </w:t>
      </w:r>
      <w:r w:rsidRPr="00BD21E4">
        <w:rPr>
          <w:rStyle w:val="CharacterStyle6"/>
          <w:spacing w:val="-11"/>
          <w:sz w:val="24"/>
          <w:szCs w:val="24"/>
          <w:lang w:val="es-ES" w:eastAsia="es-ES"/>
        </w:rPr>
        <w:t xml:space="preserve">artículo 5 de la sesión ordinaria 3-2002 del 10 de enero del 2002, notificado por medio de la </w:t>
      </w:r>
      <w:r w:rsidRPr="00BD21E4">
        <w:rPr>
          <w:rStyle w:val="CharacterStyle6"/>
          <w:spacing w:val="-6"/>
          <w:sz w:val="24"/>
          <w:szCs w:val="24"/>
          <w:lang w:val="es-ES" w:eastAsia="es-ES"/>
        </w:rPr>
        <w:t xml:space="preserve">publicación del Alcance 35 a La Gaceta 83 del 2 de mayo del 2002, así como en contra de </w:t>
      </w:r>
      <w:r w:rsidRPr="00BD21E4">
        <w:rPr>
          <w:rStyle w:val="CharacterStyle6"/>
          <w:spacing w:val="-8"/>
          <w:sz w:val="24"/>
          <w:szCs w:val="24"/>
          <w:lang w:val="es-ES" w:eastAsia="es-ES"/>
        </w:rPr>
        <w:t xml:space="preserve">esta publicación, por resultar extemporánea la presentación, así como por no proceder la </w:t>
      </w:r>
      <w:r w:rsidRPr="00BD21E4">
        <w:rPr>
          <w:rStyle w:val="CharacterStyle6"/>
          <w:spacing w:val="-12"/>
          <w:sz w:val="24"/>
          <w:szCs w:val="24"/>
          <w:lang w:val="es-ES" w:eastAsia="es-ES"/>
        </w:rPr>
        <w:t xml:space="preserve">revocatoria en contra del acto que resuelve a su vez un recurso de revocatoria anteriormente </w:t>
      </w:r>
      <w:r w:rsidRPr="00BD21E4">
        <w:rPr>
          <w:rStyle w:val="CharacterStyle6"/>
          <w:spacing w:val="-7"/>
          <w:sz w:val="24"/>
          <w:szCs w:val="24"/>
          <w:lang w:val="es-ES" w:eastAsia="es-ES"/>
        </w:rPr>
        <w:t xml:space="preserve">interpuesto, como lo es el acto impugnado, se rechaza por improcedente y en consecuencia </w:t>
      </w:r>
      <w:r w:rsidRPr="00BD21E4">
        <w:rPr>
          <w:rStyle w:val="CharacterStyle6"/>
          <w:spacing w:val="-8"/>
          <w:sz w:val="24"/>
          <w:szCs w:val="24"/>
          <w:lang w:val="es-ES" w:eastAsia="es-ES"/>
        </w:rPr>
        <w:t>se omite pronunciamiento en cuanto el fondo del asunto.</w:t>
      </w:r>
    </w:p>
    <w:p w:rsidR="0032390F" w:rsidRPr="00BD21E4" w:rsidRDefault="0032390F" w:rsidP="0032390F">
      <w:pPr>
        <w:pStyle w:val="Style5"/>
        <w:kinsoku w:val="0"/>
        <w:autoSpaceDE/>
        <w:autoSpaceDN/>
        <w:adjustRightInd/>
        <w:spacing w:before="180" w:line="283" w:lineRule="exact"/>
        <w:ind w:left="1296" w:right="144"/>
        <w:rPr>
          <w:spacing w:val="-7"/>
          <w:lang w:val="es-ES" w:eastAsia="es-ES"/>
        </w:rPr>
      </w:pPr>
      <w:r w:rsidRPr="00BD21E4">
        <w:rPr>
          <w:b/>
          <w:bCs/>
          <w:spacing w:val="-10"/>
          <w:w w:val="105"/>
          <w:lang w:val="es-ES" w:eastAsia="es-ES"/>
        </w:rPr>
        <w:t xml:space="preserve">Sobre la Nulidad Absoluta solicitada: </w:t>
      </w:r>
      <w:r w:rsidRPr="00BD21E4">
        <w:rPr>
          <w:spacing w:val="-10"/>
          <w:lang w:val="es-ES" w:eastAsia="es-ES"/>
        </w:rPr>
        <w:t xml:space="preserve">No existiendo mérito para acogerla por las razones </w:t>
      </w:r>
      <w:r w:rsidRPr="00BD21E4">
        <w:rPr>
          <w:spacing w:val="-7"/>
          <w:lang w:val="es-ES" w:eastAsia="es-ES"/>
        </w:rPr>
        <w:t>expuestas, debe ser rechazada de plano.</w:t>
      </w:r>
    </w:p>
    <w:p w:rsidR="0032390F" w:rsidRPr="00BD21E4" w:rsidRDefault="0032390F" w:rsidP="0032390F">
      <w:pPr>
        <w:pStyle w:val="Style5"/>
        <w:kinsoku w:val="0"/>
        <w:autoSpaceDE/>
        <w:autoSpaceDN/>
        <w:adjustRightInd/>
        <w:spacing w:before="216" w:after="432" w:line="291" w:lineRule="exact"/>
        <w:ind w:left="1134"/>
        <w:jc w:val="both"/>
        <w:rPr>
          <w:spacing w:val="-4"/>
          <w:w w:val="105"/>
          <w:lang w:val="es-ES" w:eastAsia="es-ES"/>
        </w:rPr>
      </w:pPr>
      <w:r w:rsidRPr="00BD21E4">
        <w:rPr>
          <w:b/>
          <w:bCs/>
          <w:spacing w:val="2"/>
          <w:w w:val="105"/>
          <w:lang w:val="es-ES" w:eastAsia="es-ES"/>
        </w:rPr>
        <w:t xml:space="preserve">Sobre el Incidente de Suspensión de Actuaciones Administrativas: </w:t>
      </w:r>
      <w:r w:rsidRPr="00BD21E4">
        <w:rPr>
          <w:spacing w:val="2"/>
          <w:lang w:val="es-ES" w:eastAsia="es-ES"/>
        </w:rPr>
        <w:t>Respecto de la</w:t>
      </w:r>
      <w:r w:rsidRPr="00BD21E4">
        <w:rPr>
          <w:spacing w:val="2"/>
          <w:lang w:val="es-ES" w:eastAsia="es-ES"/>
        </w:rPr>
        <w:br/>
      </w:r>
      <w:r w:rsidRPr="00BD21E4">
        <w:rPr>
          <w:spacing w:val="-5"/>
          <w:lang w:val="es-ES" w:eastAsia="es-ES"/>
        </w:rPr>
        <w:t>suspensión de los efectos del acto administrativo, que solicitan los recurrentes, la misma es</w:t>
      </w:r>
      <w:r w:rsidRPr="00BD21E4">
        <w:rPr>
          <w:spacing w:val="-5"/>
          <w:lang w:val="es-ES" w:eastAsia="es-ES"/>
        </w:rPr>
        <w:br/>
      </w:r>
      <w:r w:rsidRPr="00BD21E4">
        <w:rPr>
          <w:spacing w:val="2"/>
          <w:lang w:val="es-ES" w:eastAsia="es-ES"/>
        </w:rPr>
        <w:t>improcedente por cuanto la suspensión de los efectos del acto adjudicatario en una</w:t>
      </w:r>
      <w:r>
        <w:rPr>
          <w:spacing w:val="2"/>
          <w:lang w:val="es-ES" w:eastAsia="es-ES"/>
        </w:rPr>
        <w:t xml:space="preserve"> </w:t>
      </w:r>
      <w:r w:rsidRPr="00BD21E4">
        <w:rPr>
          <w:spacing w:val="-2"/>
          <w:w w:val="105"/>
          <w:lang w:val="es-ES" w:eastAsia="es-ES"/>
        </w:rPr>
        <w:t xml:space="preserve">licitación pública como la presente, opera de pleno derecho según lo preceptuado por el </w:t>
      </w:r>
      <w:r w:rsidRPr="00BD21E4">
        <w:rPr>
          <w:spacing w:val="-4"/>
          <w:w w:val="105"/>
          <w:lang w:val="es-ES" w:eastAsia="es-ES"/>
        </w:rPr>
        <w:t xml:space="preserve">numeral 100.1. </w:t>
      </w:r>
      <w:proofErr w:type="gramStart"/>
      <w:r w:rsidRPr="00BD21E4">
        <w:rPr>
          <w:spacing w:val="-4"/>
          <w:w w:val="105"/>
          <w:lang w:val="es-ES" w:eastAsia="es-ES"/>
        </w:rPr>
        <w:t>del</w:t>
      </w:r>
      <w:proofErr w:type="gramEnd"/>
      <w:r w:rsidRPr="00BD21E4">
        <w:rPr>
          <w:spacing w:val="-4"/>
          <w:w w:val="105"/>
          <w:lang w:val="es-ES" w:eastAsia="es-ES"/>
        </w:rPr>
        <w:t xml:space="preserve"> Reglamento a la Ley de Contratación Administrativa</w:t>
      </w:r>
    </w:p>
    <w:p w:rsidR="0032390F" w:rsidRPr="00BD21E4" w:rsidRDefault="0032390F" w:rsidP="0032390F">
      <w:pPr>
        <w:pStyle w:val="Style5"/>
        <w:kinsoku w:val="0"/>
        <w:autoSpaceDE/>
        <w:autoSpaceDN/>
        <w:adjustRightInd/>
        <w:spacing w:before="180" w:line="278" w:lineRule="exact"/>
        <w:ind w:left="1134" w:right="360"/>
        <w:jc w:val="both"/>
        <w:rPr>
          <w:spacing w:val="-3"/>
          <w:w w:val="105"/>
          <w:lang w:val="es-ES" w:eastAsia="es-ES"/>
        </w:rPr>
      </w:pPr>
      <w:r w:rsidRPr="00BD21E4">
        <w:rPr>
          <w:spacing w:val="-1"/>
          <w:w w:val="105"/>
          <w:lang w:val="es-ES" w:eastAsia="es-ES"/>
        </w:rPr>
        <w:t xml:space="preserve">Así pues, repasados los antecedentes que dieron pie al reclamo planteado por el señor </w:t>
      </w:r>
      <w:r w:rsidRPr="00BD21E4">
        <w:rPr>
          <w:b/>
          <w:bCs/>
          <w:lang w:val="es-ES" w:eastAsia="es-ES"/>
        </w:rPr>
        <w:t xml:space="preserve">MG </w:t>
      </w:r>
      <w:r w:rsidRPr="00BD21E4">
        <w:rPr>
          <w:w w:val="105"/>
          <w:lang w:val="es-ES" w:eastAsia="es-ES"/>
        </w:rPr>
        <w:t xml:space="preserve">al excluirlo del proceso aleatorio, inclusive, en aplicación de las </w:t>
      </w:r>
      <w:r w:rsidRPr="00BD21E4">
        <w:rPr>
          <w:spacing w:val="-5"/>
          <w:w w:val="105"/>
          <w:lang w:val="es-ES" w:eastAsia="es-ES"/>
        </w:rPr>
        <w:t xml:space="preserve">normas del artículo 35 de la Ley 7969 Ley Reguladora del Servicio Público de Transporte </w:t>
      </w:r>
      <w:r w:rsidRPr="00BD21E4">
        <w:rPr>
          <w:spacing w:val="3"/>
          <w:w w:val="105"/>
          <w:lang w:val="es-ES" w:eastAsia="es-ES"/>
        </w:rPr>
        <w:t xml:space="preserve">Remunerado de Personas en Vehículos en la Modalidad de Taxi" y Artículo 12 del </w:t>
      </w:r>
      <w:r w:rsidRPr="00BD21E4">
        <w:rPr>
          <w:spacing w:val="-6"/>
          <w:w w:val="105"/>
          <w:lang w:val="es-ES" w:eastAsia="es-ES"/>
        </w:rPr>
        <w:t xml:space="preserve">Reglamento del primer procedimiento especial abreviado para el transporte remunerado de </w:t>
      </w:r>
      <w:r w:rsidRPr="00BD21E4">
        <w:rPr>
          <w:spacing w:val="-3"/>
          <w:w w:val="105"/>
          <w:lang w:val="es-ES" w:eastAsia="es-ES"/>
        </w:rPr>
        <w:t>personas en vehículos en la modalidad de taxi, se resuelve,</w:t>
      </w:r>
    </w:p>
    <w:p w:rsidR="0032390F" w:rsidRPr="00BD21E4" w:rsidRDefault="0032390F" w:rsidP="0032390F">
      <w:pPr>
        <w:pStyle w:val="Style5"/>
        <w:kinsoku w:val="0"/>
        <w:autoSpaceDE/>
        <w:autoSpaceDN/>
        <w:adjustRightInd/>
        <w:spacing w:before="216" w:line="242" w:lineRule="exact"/>
        <w:ind w:left="4878"/>
        <w:rPr>
          <w:b/>
          <w:bCs/>
          <w:spacing w:val="-4"/>
          <w:lang w:val="es-ES" w:eastAsia="es-ES"/>
        </w:rPr>
      </w:pPr>
      <w:r w:rsidRPr="00BD21E4">
        <w:rPr>
          <w:b/>
          <w:bCs/>
          <w:spacing w:val="-4"/>
          <w:lang w:val="es-ES" w:eastAsia="es-ES"/>
        </w:rPr>
        <w:t>POR TANTO:</w:t>
      </w:r>
    </w:p>
    <w:p w:rsidR="0032390F" w:rsidRPr="00BD21E4" w:rsidRDefault="0032390F" w:rsidP="0032390F">
      <w:pPr>
        <w:pStyle w:val="Style5"/>
        <w:numPr>
          <w:ilvl w:val="0"/>
          <w:numId w:val="3"/>
        </w:numPr>
        <w:tabs>
          <w:tab w:val="clear" w:pos="360"/>
          <w:tab w:val="num" w:pos="1152"/>
        </w:tabs>
        <w:kinsoku w:val="0"/>
        <w:autoSpaceDE/>
        <w:autoSpaceDN/>
        <w:adjustRightInd/>
        <w:spacing w:before="396" w:line="279" w:lineRule="exact"/>
        <w:ind w:right="360"/>
        <w:jc w:val="both"/>
        <w:rPr>
          <w:spacing w:val="-4"/>
          <w:w w:val="105"/>
          <w:lang w:val="es-ES" w:eastAsia="es-ES"/>
        </w:rPr>
      </w:pPr>
      <w:r w:rsidRPr="00BD21E4">
        <w:rPr>
          <w:spacing w:val="-8"/>
          <w:w w:val="105"/>
          <w:lang w:val="es-ES" w:eastAsia="es-ES"/>
        </w:rPr>
        <w:t xml:space="preserve">Se declara sin lugar el Recurso de Apelación así como la nulidad absoluta solicitada y el </w:t>
      </w:r>
      <w:r w:rsidRPr="00BD21E4">
        <w:rPr>
          <w:spacing w:val="-3"/>
          <w:w w:val="105"/>
          <w:lang w:val="es-ES" w:eastAsia="es-ES"/>
        </w:rPr>
        <w:t xml:space="preserve">incidente de suspensión de actuaciones administrativas interpuestos por el señor </w:t>
      </w:r>
      <w:r w:rsidRPr="00BD21E4">
        <w:rPr>
          <w:b/>
          <w:bCs/>
          <w:spacing w:val="-3"/>
          <w:lang w:val="es-ES" w:eastAsia="es-ES"/>
        </w:rPr>
        <w:t>E</w:t>
      </w:r>
      <w:r w:rsidRPr="00BD21E4">
        <w:rPr>
          <w:b/>
          <w:bCs/>
          <w:spacing w:val="-7"/>
          <w:lang w:val="es-ES" w:eastAsia="es-ES"/>
        </w:rPr>
        <w:t xml:space="preserve">MG, cédula de </w:t>
      </w:r>
      <w:proofErr w:type="gramStart"/>
      <w:r w:rsidRPr="00BD21E4">
        <w:rPr>
          <w:b/>
          <w:bCs/>
          <w:spacing w:val="-7"/>
          <w:lang w:val="es-ES" w:eastAsia="es-ES"/>
        </w:rPr>
        <w:t>identidad …</w:t>
      </w:r>
      <w:proofErr w:type="gramEnd"/>
      <w:r w:rsidRPr="00BD21E4">
        <w:rPr>
          <w:b/>
          <w:bCs/>
          <w:spacing w:val="-7"/>
          <w:lang w:val="es-ES" w:eastAsia="es-ES"/>
        </w:rPr>
        <w:t xml:space="preserve">, </w:t>
      </w:r>
      <w:r w:rsidRPr="00BD21E4">
        <w:rPr>
          <w:spacing w:val="-7"/>
          <w:w w:val="105"/>
          <w:lang w:val="es-ES" w:eastAsia="es-ES"/>
        </w:rPr>
        <w:t xml:space="preserve">contra el Artículo 1° de la Sesión </w:t>
      </w:r>
      <w:r w:rsidRPr="00BD21E4">
        <w:rPr>
          <w:spacing w:val="-2"/>
          <w:w w:val="105"/>
          <w:lang w:val="es-ES" w:eastAsia="es-ES"/>
        </w:rPr>
        <w:t xml:space="preserve">Extraordinaria N° 37-2001 de fecha 24 de octubre del 2001 de Junta Directiva del Consejo </w:t>
      </w:r>
      <w:r w:rsidRPr="00BD21E4">
        <w:rPr>
          <w:spacing w:val="-4"/>
          <w:w w:val="105"/>
          <w:lang w:val="es-ES" w:eastAsia="es-ES"/>
        </w:rPr>
        <w:t>de Transporte Público.</w:t>
      </w:r>
    </w:p>
    <w:p w:rsidR="0032390F" w:rsidRPr="00BD21E4" w:rsidRDefault="0032390F" w:rsidP="0032390F">
      <w:pPr>
        <w:pStyle w:val="Style5"/>
        <w:numPr>
          <w:ilvl w:val="0"/>
          <w:numId w:val="4"/>
        </w:numPr>
        <w:tabs>
          <w:tab w:val="clear" w:pos="504"/>
          <w:tab w:val="num" w:pos="1296"/>
        </w:tabs>
        <w:kinsoku w:val="0"/>
        <w:autoSpaceDE/>
        <w:autoSpaceDN/>
        <w:adjustRightInd/>
        <w:spacing w:before="180" w:line="280" w:lineRule="exact"/>
        <w:ind w:right="360"/>
        <w:jc w:val="both"/>
        <w:rPr>
          <w:spacing w:val="-4"/>
          <w:w w:val="105"/>
          <w:lang w:val="es-ES" w:eastAsia="es-ES"/>
        </w:rPr>
      </w:pPr>
      <w:r w:rsidRPr="00BD21E4">
        <w:rPr>
          <w:spacing w:val="-3"/>
          <w:w w:val="105"/>
          <w:lang w:val="es-ES" w:eastAsia="es-ES"/>
        </w:rPr>
        <w:t xml:space="preserve">Se rechaza ad portas por extemporáneo el recurso de revocatoria con apelación en </w:t>
      </w:r>
      <w:r w:rsidRPr="00BD21E4">
        <w:rPr>
          <w:spacing w:val="-4"/>
          <w:w w:val="105"/>
          <w:lang w:val="es-ES" w:eastAsia="es-ES"/>
        </w:rPr>
        <w:t xml:space="preserve">subsidio, la nulidad absoluta y el incidente de suspensión de actuaciones administrativas </w:t>
      </w:r>
      <w:r w:rsidRPr="00BD21E4">
        <w:rPr>
          <w:spacing w:val="-1"/>
          <w:w w:val="105"/>
          <w:lang w:val="es-ES" w:eastAsia="es-ES"/>
        </w:rPr>
        <w:t xml:space="preserve">interpuestos en contra del artículo 5 de la sesión ordinaria 3-2002 del 10 de enero del 2002 </w:t>
      </w:r>
      <w:r w:rsidRPr="00BD21E4">
        <w:rPr>
          <w:spacing w:val="-4"/>
          <w:w w:val="105"/>
          <w:lang w:val="es-ES" w:eastAsia="es-ES"/>
        </w:rPr>
        <w:t>y la publicación del Alcance 35 a La Gaceta 83 del 2 de mayo del 2002.</w:t>
      </w:r>
    </w:p>
    <w:p w:rsidR="0032390F" w:rsidRPr="00BD21E4" w:rsidRDefault="0032390F" w:rsidP="0032390F">
      <w:pPr>
        <w:pStyle w:val="Style5"/>
        <w:numPr>
          <w:ilvl w:val="0"/>
          <w:numId w:val="5"/>
        </w:numPr>
        <w:tabs>
          <w:tab w:val="clear" w:pos="576"/>
          <w:tab w:val="num" w:pos="1368"/>
        </w:tabs>
        <w:kinsoku w:val="0"/>
        <w:autoSpaceDE/>
        <w:autoSpaceDN/>
        <w:adjustRightInd/>
        <w:spacing w:before="180" w:line="285" w:lineRule="exact"/>
        <w:ind w:right="360"/>
        <w:jc w:val="both"/>
        <w:rPr>
          <w:b/>
          <w:bCs/>
          <w:spacing w:val="-6"/>
          <w:lang w:val="es-ES" w:eastAsia="es-ES"/>
        </w:rPr>
      </w:pPr>
      <w:r w:rsidRPr="00BD21E4">
        <w:rPr>
          <w:w w:val="105"/>
          <w:lang w:val="es-ES" w:eastAsia="es-ES"/>
        </w:rPr>
        <w:t xml:space="preserve">De conformidad con el artículo 22, inciso c), de la citada Ley 7969, la presente </w:t>
      </w:r>
      <w:r w:rsidRPr="00BD21E4">
        <w:rPr>
          <w:spacing w:val="-5"/>
          <w:w w:val="105"/>
          <w:lang w:val="es-ES" w:eastAsia="es-ES"/>
        </w:rPr>
        <w:t xml:space="preserve">resolución no tiene ulterior recurso por lo que, se </w:t>
      </w:r>
      <w:r w:rsidRPr="00BD21E4">
        <w:rPr>
          <w:i/>
          <w:iCs/>
          <w:spacing w:val="-5"/>
          <w:w w:val="105"/>
          <w:lang w:val="es-ES" w:eastAsia="es-ES"/>
        </w:rPr>
        <w:t xml:space="preserve">tiene </w:t>
      </w:r>
      <w:r w:rsidRPr="00423414">
        <w:rPr>
          <w:bCs/>
          <w:i/>
          <w:iCs/>
          <w:spacing w:val="-15"/>
          <w:w w:val="105"/>
          <w:lang w:val="es-ES" w:eastAsia="es-ES"/>
        </w:rPr>
        <w:t>por agotada</w:t>
      </w:r>
      <w:r w:rsidRPr="00BD21E4">
        <w:rPr>
          <w:b/>
          <w:bCs/>
          <w:i/>
          <w:iCs/>
          <w:spacing w:val="-15"/>
          <w:w w:val="105"/>
          <w:lang w:val="es-ES" w:eastAsia="es-ES"/>
        </w:rPr>
        <w:t xml:space="preserve"> </w:t>
      </w:r>
      <w:r w:rsidRPr="00BD21E4">
        <w:rPr>
          <w:i/>
          <w:iCs/>
          <w:spacing w:val="-5"/>
          <w:w w:val="105"/>
          <w:lang w:val="es-ES" w:eastAsia="es-ES"/>
        </w:rPr>
        <w:t xml:space="preserve">la vía administrativa. </w:t>
      </w:r>
      <w:r w:rsidRPr="00BD21E4">
        <w:rPr>
          <w:b/>
          <w:bCs/>
          <w:spacing w:val="-6"/>
          <w:lang w:val="es-ES" w:eastAsia="es-ES"/>
        </w:rPr>
        <w:t>NOTIFIQUESE.-</w:t>
      </w:r>
    </w:p>
    <w:p w:rsidR="0032390F" w:rsidRDefault="0032390F" w:rsidP="0032390F">
      <w:pPr>
        <w:spacing w:before="180"/>
        <w:jc w:val="center"/>
      </w:pPr>
    </w:p>
    <w:p w:rsidR="0032390F" w:rsidRDefault="0032390F" w:rsidP="0032390F">
      <w:pPr>
        <w:pStyle w:val="Style4"/>
        <w:kinsoku w:val="0"/>
        <w:autoSpaceDE/>
        <w:spacing w:after="36" w:line="286" w:lineRule="exact"/>
        <w:ind w:right="59"/>
        <w:rPr>
          <w:lang w:val="es-ES" w:eastAsia="es-ES"/>
        </w:rPr>
      </w:pPr>
    </w:p>
    <w:p w:rsidR="0032390F" w:rsidRDefault="0032390F" w:rsidP="0032390F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32390F" w:rsidRDefault="0032390F" w:rsidP="0032390F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32390F" w:rsidRDefault="0032390F" w:rsidP="0032390F">
      <w:pPr>
        <w:tabs>
          <w:tab w:val="left" w:pos="0"/>
        </w:tabs>
      </w:pPr>
    </w:p>
    <w:p w:rsidR="0032390F" w:rsidRDefault="0032390F" w:rsidP="0032390F">
      <w:pPr>
        <w:tabs>
          <w:tab w:val="left" w:pos="0"/>
        </w:tabs>
      </w:pPr>
    </w:p>
    <w:p w:rsidR="0032390F" w:rsidRDefault="0032390F" w:rsidP="0032390F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32390F" w:rsidRDefault="0032390F" w:rsidP="0032390F">
      <w:pPr>
        <w:tabs>
          <w:tab w:val="left" w:pos="0"/>
        </w:tabs>
        <w:rPr>
          <w:rStyle w:val="CharacterStyle4"/>
          <w:bCs/>
          <w:i/>
          <w:iCs/>
          <w:spacing w:val="2"/>
          <w:szCs w:val="20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32390F" w:rsidRDefault="0032390F" w:rsidP="0032390F">
      <w:pPr>
        <w:ind w:right="1050"/>
        <w:jc w:val="center"/>
      </w:pPr>
    </w:p>
    <w:p w:rsidR="0032390F" w:rsidRPr="00BD21E4" w:rsidRDefault="0032390F" w:rsidP="0032390F">
      <w:pPr>
        <w:pStyle w:val="Style4"/>
        <w:kinsoku w:val="0"/>
        <w:autoSpaceDE/>
        <w:spacing w:after="36" w:line="286" w:lineRule="exact"/>
        <w:ind w:left="720" w:right="1224"/>
      </w:pPr>
      <w:r>
        <w:rPr>
          <w:rStyle w:val="CharacterStyle4"/>
          <w:rFonts w:ascii="Lucida Console" w:hAnsi="Lucida Console" w:cs="Lucida Console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lang w:val="es-ES" w:eastAsia="es-ES"/>
        </w:rPr>
        <w:tab/>
      </w:r>
    </w:p>
    <w:p w:rsidR="00F07A18" w:rsidRDefault="00F07A18"/>
    <w:sectPr w:rsidR="00F07A18">
      <w:pgSz w:w="12134" w:h="15840"/>
      <w:pgMar w:top="491" w:right="684" w:bottom="1273" w:left="3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047"/>
    <w:multiLevelType w:val="singleLevel"/>
    <w:tmpl w:val="0EBAFA6E"/>
    <w:lvl w:ilvl="0">
      <w:start w:val="1"/>
      <w:numFmt w:val="upperRoman"/>
      <w:lvlText w:val="%1.-"/>
      <w:lvlJc w:val="left"/>
      <w:pPr>
        <w:tabs>
          <w:tab w:val="num" w:pos="360"/>
        </w:tabs>
        <w:ind w:left="720" w:firstLine="72"/>
      </w:pPr>
      <w:rPr>
        <w:rFonts w:cs="Times New Roman"/>
        <w:snapToGrid/>
        <w:spacing w:val="-8"/>
        <w:w w:val="105"/>
        <w:sz w:val="24"/>
        <w:szCs w:val="24"/>
      </w:rPr>
    </w:lvl>
  </w:abstractNum>
  <w:abstractNum w:abstractNumId="1">
    <w:nsid w:val="0296FC7C"/>
    <w:multiLevelType w:val="singleLevel"/>
    <w:tmpl w:val="2086C8B6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2">
    <w:nsid w:val="06F3BB87"/>
    <w:multiLevelType w:val="singleLevel"/>
    <w:tmpl w:val="2E9EE8AF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6"/>
        <w:w w:val="105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0" w:firstLine="72"/>
        </w:pPr>
        <w:rPr>
          <w:rFonts w:cs="Times New Roman"/>
          <w:snapToGrid/>
          <w:spacing w:val="-3"/>
          <w:w w:val="105"/>
          <w:sz w:val="24"/>
          <w:szCs w:val="24"/>
        </w:rPr>
      </w:lvl>
    </w:lvlOverride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0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90F"/>
    <w:rsid w:val="0032390F"/>
    <w:rsid w:val="003819BC"/>
    <w:rsid w:val="003D5801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0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2390F"/>
    <w:pPr>
      <w:kinsoku/>
      <w:autoSpaceDE w:val="0"/>
      <w:autoSpaceDN w:val="0"/>
      <w:spacing w:before="288"/>
      <w:ind w:right="1224"/>
      <w:jc w:val="both"/>
    </w:pPr>
  </w:style>
  <w:style w:type="paragraph" w:customStyle="1" w:styleId="Style3">
    <w:name w:val="Style 3"/>
    <w:basedOn w:val="Normal"/>
    <w:uiPriority w:val="99"/>
    <w:rsid w:val="0032390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32390F"/>
    <w:pPr>
      <w:kinsoku/>
      <w:autoSpaceDE w:val="0"/>
      <w:autoSpaceDN w:val="0"/>
      <w:spacing w:before="180" w:line="276" w:lineRule="exact"/>
      <w:ind w:left="72" w:right="144"/>
      <w:jc w:val="both"/>
    </w:pPr>
    <w:rPr>
      <w:sz w:val="27"/>
      <w:szCs w:val="27"/>
    </w:rPr>
  </w:style>
  <w:style w:type="paragraph" w:customStyle="1" w:styleId="Style6">
    <w:name w:val="Style 6"/>
    <w:basedOn w:val="Normal"/>
    <w:uiPriority w:val="99"/>
    <w:rsid w:val="0032390F"/>
    <w:pPr>
      <w:kinsoku/>
      <w:autoSpaceDE w:val="0"/>
      <w:autoSpaceDN w:val="0"/>
      <w:spacing w:before="288"/>
      <w:ind w:left="72" w:right="720"/>
      <w:jc w:val="both"/>
    </w:pPr>
  </w:style>
  <w:style w:type="paragraph" w:customStyle="1" w:styleId="Style5">
    <w:name w:val="Style 5"/>
    <w:basedOn w:val="Normal"/>
    <w:uiPriority w:val="99"/>
    <w:rsid w:val="0032390F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32390F"/>
    <w:pPr>
      <w:kinsoku/>
      <w:autoSpaceDE w:val="0"/>
      <w:autoSpaceDN w:val="0"/>
      <w:spacing w:before="216"/>
      <w:ind w:right="72" w:firstLine="72"/>
      <w:jc w:val="both"/>
    </w:pPr>
  </w:style>
  <w:style w:type="character" w:customStyle="1" w:styleId="CharacterStyle1">
    <w:name w:val="Character Style 1"/>
    <w:uiPriority w:val="99"/>
    <w:rsid w:val="0032390F"/>
    <w:rPr>
      <w:sz w:val="24"/>
    </w:rPr>
  </w:style>
  <w:style w:type="character" w:customStyle="1" w:styleId="CharacterStyle3">
    <w:name w:val="Character Style 3"/>
    <w:uiPriority w:val="99"/>
    <w:rsid w:val="0032390F"/>
    <w:rPr>
      <w:sz w:val="20"/>
    </w:rPr>
  </w:style>
  <w:style w:type="character" w:customStyle="1" w:styleId="CharacterStyle6">
    <w:name w:val="Character Style 6"/>
    <w:uiPriority w:val="99"/>
    <w:rsid w:val="0032390F"/>
    <w:rPr>
      <w:sz w:val="27"/>
    </w:rPr>
  </w:style>
  <w:style w:type="character" w:customStyle="1" w:styleId="CharacterStyle4">
    <w:name w:val="Character Style 4"/>
    <w:uiPriority w:val="99"/>
    <w:rsid w:val="0032390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2375</Words>
  <Characters>13068</Characters>
  <Application>Microsoft Office Word</Application>
  <DocSecurity>0</DocSecurity>
  <Lines>108</Lines>
  <Paragraphs>30</Paragraphs>
  <ScaleCrop>false</ScaleCrop>
  <Company/>
  <LinksUpToDate>false</LinksUpToDate>
  <CharactersWithSpaces>15413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2013-04-26T17:28:00Z</dcterms:created>
  <dcterms:modified xsi:type="dcterms:W3CDTF">2013-04-26T17:28:00Z</dcterms:modified>
</cp:coreProperties>
</file>